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F657EB" w14:textId="77777777" w:rsidR="009751EE" w:rsidRPr="00B371E0" w:rsidRDefault="00000000">
      <w:pPr>
        <w:widowControl w:val="0"/>
        <w:pBdr>
          <w:top w:val="nil"/>
          <w:left w:val="nil"/>
          <w:bottom w:val="nil"/>
          <w:right w:val="nil"/>
          <w:between w:val="nil"/>
        </w:pBdr>
        <w:spacing w:line="240" w:lineRule="auto"/>
        <w:ind w:left="95"/>
        <w:rPr>
          <w:rFonts w:asciiTheme="majorHAnsi" w:eastAsia="Verdana" w:hAnsiTheme="majorHAnsi" w:cstheme="majorHAnsi"/>
          <w:b/>
          <w:color w:val="000000"/>
          <w:sz w:val="20"/>
          <w:szCs w:val="20"/>
        </w:rPr>
      </w:pPr>
      <w:r w:rsidRPr="00B371E0">
        <w:rPr>
          <w:rFonts w:asciiTheme="majorHAnsi" w:hAnsiTheme="majorHAnsi" w:cstheme="majorHAnsi"/>
          <w:noProof/>
          <w:color w:val="000000"/>
          <w:sz w:val="20"/>
          <w:szCs w:val="20"/>
        </w:rPr>
        <w:drawing>
          <wp:inline distT="19050" distB="19050" distL="19050" distR="19050" wp14:anchorId="76F6580E" wp14:editId="76F6580F">
            <wp:extent cx="1557020" cy="561861"/>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1557020" cy="561861"/>
                    </a:xfrm>
                    <a:prstGeom prst="rect">
                      <a:avLst/>
                    </a:prstGeom>
                    <a:ln/>
                  </pic:spPr>
                </pic:pic>
              </a:graphicData>
            </a:graphic>
          </wp:inline>
        </w:drawing>
      </w:r>
      <w:r w:rsidRPr="00B371E0">
        <w:rPr>
          <w:rFonts w:asciiTheme="majorHAnsi" w:eastAsia="Verdana" w:hAnsiTheme="majorHAnsi" w:cstheme="majorHAnsi"/>
          <w:b/>
          <w:color w:val="000000"/>
          <w:sz w:val="20"/>
          <w:szCs w:val="20"/>
        </w:rPr>
        <w:t>Abbreviated Lesson Plan Template</w:t>
      </w:r>
    </w:p>
    <w:tbl>
      <w:tblPr>
        <w:tblStyle w:val="a"/>
        <w:tblW w:w="10665"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420"/>
        <w:gridCol w:w="5245"/>
      </w:tblGrid>
      <w:tr w:rsidR="009751EE" w:rsidRPr="00B371E0" w14:paraId="76F657EE" w14:textId="77777777">
        <w:trPr>
          <w:trHeight w:val="626"/>
        </w:trPr>
        <w:tc>
          <w:tcPr>
            <w:tcW w:w="5420" w:type="dxa"/>
            <w:tcMar>
              <w:top w:w="100" w:type="dxa"/>
              <w:left w:w="100" w:type="dxa"/>
              <w:bottom w:w="100" w:type="dxa"/>
              <w:right w:w="100" w:type="dxa"/>
            </w:tcMar>
          </w:tcPr>
          <w:p w14:paraId="76F657EC" w14:textId="76509F98" w:rsidR="009751EE" w:rsidRPr="00B371E0" w:rsidRDefault="00000000">
            <w:pPr>
              <w:widowControl w:val="0"/>
              <w:pBdr>
                <w:top w:val="nil"/>
                <w:left w:val="nil"/>
                <w:bottom w:val="nil"/>
                <w:right w:val="nil"/>
                <w:between w:val="nil"/>
              </w:pBdr>
              <w:spacing w:line="240" w:lineRule="auto"/>
              <w:ind w:left="127"/>
              <w:rPr>
                <w:rFonts w:asciiTheme="majorHAnsi" w:eastAsia="Verdana" w:hAnsiTheme="majorHAnsi" w:cstheme="majorHAnsi"/>
                <w:color w:val="000000"/>
                <w:sz w:val="20"/>
                <w:szCs w:val="20"/>
              </w:rPr>
            </w:pPr>
            <w:r w:rsidRPr="00B371E0">
              <w:rPr>
                <w:rFonts w:asciiTheme="majorHAnsi" w:eastAsia="Verdana" w:hAnsiTheme="majorHAnsi" w:cstheme="majorHAnsi"/>
                <w:color w:val="000000"/>
                <w:sz w:val="20"/>
                <w:szCs w:val="20"/>
              </w:rPr>
              <w:t xml:space="preserve">Grade/Class: </w:t>
            </w:r>
            <w:r w:rsidR="00C0548B" w:rsidRPr="00B371E0">
              <w:rPr>
                <w:rFonts w:asciiTheme="majorHAnsi" w:eastAsia="Verdana" w:hAnsiTheme="majorHAnsi" w:cstheme="majorHAnsi"/>
                <w:color w:val="000000"/>
                <w:sz w:val="20"/>
                <w:szCs w:val="20"/>
              </w:rPr>
              <w:t>8 Science</w:t>
            </w:r>
          </w:p>
        </w:tc>
        <w:tc>
          <w:tcPr>
            <w:tcW w:w="5245" w:type="dxa"/>
            <w:tcMar>
              <w:top w:w="100" w:type="dxa"/>
              <w:left w:w="100" w:type="dxa"/>
              <w:bottom w:w="100" w:type="dxa"/>
              <w:right w:w="100" w:type="dxa"/>
            </w:tcMar>
          </w:tcPr>
          <w:p w14:paraId="76F657ED" w14:textId="64FAA913" w:rsidR="009751EE" w:rsidRPr="00B371E0" w:rsidRDefault="00000000">
            <w:pPr>
              <w:widowControl w:val="0"/>
              <w:pBdr>
                <w:top w:val="nil"/>
                <w:left w:val="nil"/>
                <w:bottom w:val="nil"/>
                <w:right w:val="nil"/>
                <w:between w:val="nil"/>
              </w:pBdr>
              <w:spacing w:line="240" w:lineRule="auto"/>
              <w:ind w:left="112"/>
              <w:rPr>
                <w:rFonts w:asciiTheme="majorHAnsi" w:eastAsia="Verdana" w:hAnsiTheme="majorHAnsi" w:cstheme="majorHAnsi"/>
                <w:color w:val="000000"/>
                <w:sz w:val="20"/>
                <w:szCs w:val="20"/>
              </w:rPr>
            </w:pPr>
            <w:r w:rsidRPr="00B371E0">
              <w:rPr>
                <w:rFonts w:asciiTheme="majorHAnsi" w:eastAsia="Verdana" w:hAnsiTheme="majorHAnsi" w:cstheme="majorHAnsi"/>
                <w:color w:val="000000"/>
                <w:sz w:val="20"/>
                <w:szCs w:val="20"/>
              </w:rPr>
              <w:t>Time Required</w:t>
            </w:r>
            <w:r w:rsidR="00C0548B" w:rsidRPr="00B371E0">
              <w:rPr>
                <w:rFonts w:asciiTheme="majorHAnsi" w:eastAsia="Verdana" w:hAnsiTheme="majorHAnsi" w:cstheme="majorHAnsi"/>
                <w:color w:val="000000"/>
                <w:sz w:val="20"/>
                <w:szCs w:val="20"/>
              </w:rPr>
              <w:t xml:space="preserve"> 100 minutes</w:t>
            </w:r>
          </w:p>
        </w:tc>
      </w:tr>
      <w:tr w:rsidR="009751EE" w:rsidRPr="00B371E0" w14:paraId="76F657F1" w14:textId="77777777">
        <w:trPr>
          <w:trHeight w:val="499"/>
        </w:trPr>
        <w:tc>
          <w:tcPr>
            <w:tcW w:w="5420" w:type="dxa"/>
            <w:tcMar>
              <w:top w:w="100" w:type="dxa"/>
              <w:left w:w="100" w:type="dxa"/>
              <w:bottom w:w="100" w:type="dxa"/>
              <w:right w:w="100" w:type="dxa"/>
            </w:tcMar>
          </w:tcPr>
          <w:p w14:paraId="76F657EF" w14:textId="2B0E8491" w:rsidR="009751EE" w:rsidRPr="00B371E0" w:rsidRDefault="00000000">
            <w:pPr>
              <w:widowControl w:val="0"/>
              <w:pBdr>
                <w:top w:val="nil"/>
                <w:left w:val="nil"/>
                <w:bottom w:val="nil"/>
                <w:right w:val="nil"/>
                <w:between w:val="nil"/>
              </w:pBdr>
              <w:spacing w:line="240" w:lineRule="auto"/>
              <w:ind w:left="127"/>
              <w:rPr>
                <w:rFonts w:asciiTheme="majorHAnsi" w:eastAsia="Verdana" w:hAnsiTheme="majorHAnsi" w:cstheme="majorHAnsi"/>
                <w:color w:val="000000"/>
                <w:sz w:val="20"/>
                <w:szCs w:val="20"/>
              </w:rPr>
            </w:pPr>
            <w:r w:rsidRPr="00B371E0">
              <w:rPr>
                <w:rFonts w:asciiTheme="majorHAnsi" w:eastAsia="Verdana" w:hAnsiTheme="majorHAnsi" w:cstheme="majorHAnsi"/>
                <w:color w:val="000000"/>
                <w:sz w:val="20"/>
                <w:szCs w:val="20"/>
              </w:rPr>
              <w:t xml:space="preserve">Curriculum Area(s): </w:t>
            </w:r>
            <w:r w:rsidR="00C0548B" w:rsidRPr="00B371E0">
              <w:rPr>
                <w:rFonts w:asciiTheme="majorHAnsi" w:eastAsia="Verdana" w:hAnsiTheme="majorHAnsi" w:cstheme="majorHAnsi"/>
                <w:color w:val="000000"/>
                <w:sz w:val="20"/>
                <w:szCs w:val="20"/>
              </w:rPr>
              <w:t>Science</w:t>
            </w:r>
          </w:p>
        </w:tc>
        <w:tc>
          <w:tcPr>
            <w:tcW w:w="5245" w:type="dxa"/>
            <w:tcMar>
              <w:top w:w="100" w:type="dxa"/>
              <w:left w:w="100" w:type="dxa"/>
              <w:bottom w:w="100" w:type="dxa"/>
              <w:right w:w="100" w:type="dxa"/>
            </w:tcMar>
          </w:tcPr>
          <w:p w14:paraId="76F657F0" w14:textId="4D3B473A" w:rsidR="009751EE" w:rsidRPr="00B371E0" w:rsidRDefault="00000000">
            <w:pPr>
              <w:widowControl w:val="0"/>
              <w:pBdr>
                <w:top w:val="nil"/>
                <w:left w:val="nil"/>
                <w:bottom w:val="nil"/>
                <w:right w:val="nil"/>
                <w:between w:val="nil"/>
              </w:pBdr>
              <w:spacing w:line="240" w:lineRule="auto"/>
              <w:ind w:left="127"/>
              <w:rPr>
                <w:rFonts w:asciiTheme="majorHAnsi" w:eastAsia="Verdana" w:hAnsiTheme="majorHAnsi" w:cstheme="majorHAnsi"/>
                <w:color w:val="000000"/>
                <w:sz w:val="20"/>
                <w:szCs w:val="20"/>
              </w:rPr>
            </w:pPr>
            <w:r w:rsidRPr="00B371E0">
              <w:rPr>
                <w:rFonts w:asciiTheme="majorHAnsi" w:eastAsia="Verdana" w:hAnsiTheme="majorHAnsi" w:cstheme="majorHAnsi"/>
                <w:color w:val="000000"/>
                <w:sz w:val="20"/>
                <w:szCs w:val="20"/>
              </w:rPr>
              <w:t>Strand:</w:t>
            </w:r>
            <w:r w:rsidR="00C0548B" w:rsidRPr="00B371E0">
              <w:rPr>
                <w:rFonts w:asciiTheme="majorHAnsi" w:eastAsia="Verdana" w:hAnsiTheme="majorHAnsi" w:cstheme="majorHAnsi"/>
                <w:color w:val="000000"/>
                <w:sz w:val="20"/>
                <w:szCs w:val="20"/>
              </w:rPr>
              <w:t xml:space="preserve"> Earth and Space Systems Water Systems</w:t>
            </w:r>
          </w:p>
        </w:tc>
      </w:tr>
    </w:tbl>
    <w:p w14:paraId="76F657F2" w14:textId="77777777" w:rsidR="009751EE" w:rsidRPr="00B371E0" w:rsidRDefault="009751EE">
      <w:pPr>
        <w:widowControl w:val="0"/>
        <w:pBdr>
          <w:top w:val="nil"/>
          <w:left w:val="nil"/>
          <w:bottom w:val="nil"/>
          <w:right w:val="nil"/>
          <w:between w:val="nil"/>
        </w:pBdr>
        <w:rPr>
          <w:rFonts w:asciiTheme="majorHAnsi" w:hAnsiTheme="majorHAnsi" w:cstheme="majorHAnsi"/>
          <w:color w:val="000000"/>
          <w:sz w:val="20"/>
          <w:szCs w:val="20"/>
        </w:rPr>
      </w:pPr>
    </w:p>
    <w:p w14:paraId="76F657F3" w14:textId="77777777" w:rsidR="009751EE" w:rsidRPr="00B371E0" w:rsidRDefault="009751EE">
      <w:pPr>
        <w:widowControl w:val="0"/>
        <w:pBdr>
          <w:top w:val="nil"/>
          <w:left w:val="nil"/>
          <w:bottom w:val="nil"/>
          <w:right w:val="nil"/>
          <w:between w:val="nil"/>
        </w:pBdr>
        <w:rPr>
          <w:rFonts w:asciiTheme="majorHAnsi" w:hAnsiTheme="majorHAnsi" w:cstheme="majorHAnsi"/>
          <w:color w:val="000000"/>
          <w:sz w:val="20"/>
          <w:szCs w:val="20"/>
        </w:rPr>
      </w:pPr>
    </w:p>
    <w:tbl>
      <w:tblPr>
        <w:tblStyle w:val="a0"/>
        <w:tblW w:w="10696" w:type="dxa"/>
        <w:tblInd w:w="6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165"/>
        <w:gridCol w:w="5531"/>
      </w:tblGrid>
      <w:tr w:rsidR="009751EE" w:rsidRPr="00B371E0" w14:paraId="76F657F9" w14:textId="77777777" w:rsidTr="00872F0F">
        <w:trPr>
          <w:trHeight w:val="2117"/>
        </w:trPr>
        <w:tc>
          <w:tcPr>
            <w:tcW w:w="5165" w:type="dxa"/>
            <w:tcMar>
              <w:top w:w="100" w:type="dxa"/>
              <w:left w:w="100" w:type="dxa"/>
              <w:bottom w:w="100" w:type="dxa"/>
              <w:right w:w="100" w:type="dxa"/>
            </w:tcMar>
          </w:tcPr>
          <w:p w14:paraId="76F657F4" w14:textId="77777777" w:rsidR="009751EE" w:rsidRPr="00B371E0" w:rsidRDefault="00000000">
            <w:pPr>
              <w:widowControl w:val="0"/>
              <w:pBdr>
                <w:top w:val="nil"/>
                <w:left w:val="nil"/>
                <w:bottom w:val="nil"/>
                <w:right w:val="nil"/>
                <w:between w:val="nil"/>
              </w:pBdr>
              <w:spacing w:line="240" w:lineRule="auto"/>
              <w:ind w:left="121"/>
              <w:rPr>
                <w:rFonts w:asciiTheme="majorHAnsi" w:eastAsia="Verdana" w:hAnsiTheme="majorHAnsi" w:cstheme="majorHAnsi"/>
                <w:b/>
                <w:color w:val="000000"/>
                <w:sz w:val="20"/>
                <w:szCs w:val="20"/>
              </w:rPr>
            </w:pPr>
            <w:r w:rsidRPr="00B371E0">
              <w:rPr>
                <w:rFonts w:asciiTheme="majorHAnsi" w:eastAsia="Verdana" w:hAnsiTheme="majorHAnsi" w:cstheme="majorHAnsi"/>
                <w:b/>
                <w:color w:val="000000"/>
                <w:sz w:val="20"/>
                <w:szCs w:val="20"/>
              </w:rPr>
              <w:t xml:space="preserve">Overall Expectation(s) </w:t>
            </w:r>
          </w:p>
          <w:p w14:paraId="4419EBD8" w14:textId="77777777" w:rsidR="009751EE" w:rsidRPr="00B371E0" w:rsidRDefault="009751EE">
            <w:pPr>
              <w:widowControl w:val="0"/>
              <w:pBdr>
                <w:top w:val="nil"/>
                <w:left w:val="nil"/>
                <w:bottom w:val="nil"/>
                <w:right w:val="nil"/>
                <w:between w:val="nil"/>
              </w:pBdr>
              <w:spacing w:before="11" w:line="240" w:lineRule="auto"/>
              <w:ind w:left="124"/>
              <w:rPr>
                <w:rFonts w:asciiTheme="majorHAnsi" w:eastAsia="Verdana" w:hAnsiTheme="majorHAnsi" w:cstheme="majorHAnsi"/>
                <w:i/>
                <w:color w:val="000000"/>
                <w:sz w:val="20"/>
                <w:szCs w:val="20"/>
              </w:rPr>
            </w:pPr>
          </w:p>
          <w:p w14:paraId="76F657F5" w14:textId="266BC5FF" w:rsidR="008D6E47" w:rsidRPr="00B371E0" w:rsidRDefault="003116B2">
            <w:pPr>
              <w:widowControl w:val="0"/>
              <w:pBdr>
                <w:top w:val="nil"/>
                <w:left w:val="nil"/>
                <w:bottom w:val="nil"/>
                <w:right w:val="nil"/>
                <w:between w:val="nil"/>
              </w:pBdr>
              <w:spacing w:before="11" w:line="240" w:lineRule="auto"/>
              <w:ind w:left="124"/>
              <w:rPr>
                <w:rFonts w:asciiTheme="majorHAnsi" w:eastAsia="Verdana" w:hAnsiTheme="majorHAnsi" w:cstheme="majorHAnsi"/>
                <w:i/>
                <w:color w:val="000000"/>
                <w:sz w:val="20"/>
                <w:szCs w:val="20"/>
              </w:rPr>
            </w:pPr>
            <w:r w:rsidRPr="00B371E0">
              <w:rPr>
                <w:rFonts w:asciiTheme="majorHAnsi" w:hAnsiTheme="majorHAnsi" w:cstheme="majorHAnsi"/>
                <w:sz w:val="20"/>
                <w:szCs w:val="20"/>
              </w:rPr>
              <w:t>E2. Demonstrate an understanding of the characteristics of water on Earth and the impact of human and natural factors on the water cycle, water systems, and water quality</w:t>
            </w:r>
          </w:p>
        </w:tc>
        <w:tc>
          <w:tcPr>
            <w:tcW w:w="5531" w:type="dxa"/>
            <w:tcMar>
              <w:top w:w="100" w:type="dxa"/>
              <w:left w:w="100" w:type="dxa"/>
              <w:bottom w:w="100" w:type="dxa"/>
              <w:right w:w="100" w:type="dxa"/>
            </w:tcMar>
          </w:tcPr>
          <w:p w14:paraId="76F657F6" w14:textId="77777777" w:rsidR="009751EE" w:rsidRPr="00666E97" w:rsidRDefault="00000000">
            <w:pPr>
              <w:widowControl w:val="0"/>
              <w:pBdr>
                <w:top w:val="nil"/>
                <w:left w:val="nil"/>
                <w:bottom w:val="nil"/>
                <w:right w:val="nil"/>
                <w:between w:val="nil"/>
              </w:pBdr>
              <w:spacing w:line="240" w:lineRule="auto"/>
              <w:ind w:left="130"/>
              <w:rPr>
                <w:rFonts w:asciiTheme="majorHAnsi" w:eastAsia="Verdana" w:hAnsiTheme="majorHAnsi" w:cstheme="majorHAnsi"/>
                <w:b/>
                <w:color w:val="000000" w:themeColor="text1"/>
                <w:sz w:val="20"/>
                <w:szCs w:val="20"/>
              </w:rPr>
            </w:pPr>
            <w:r w:rsidRPr="00666E97">
              <w:rPr>
                <w:rFonts w:asciiTheme="majorHAnsi" w:eastAsia="Verdana" w:hAnsiTheme="majorHAnsi" w:cstheme="majorHAnsi"/>
                <w:b/>
                <w:color w:val="000000" w:themeColor="text1"/>
                <w:sz w:val="20"/>
                <w:szCs w:val="20"/>
              </w:rPr>
              <w:t xml:space="preserve">Learning Goal </w:t>
            </w:r>
          </w:p>
          <w:p w14:paraId="6D9F2BDD" w14:textId="77777777" w:rsidR="009751EE" w:rsidRPr="00666E97" w:rsidRDefault="009751EE">
            <w:pPr>
              <w:widowControl w:val="0"/>
              <w:pBdr>
                <w:top w:val="nil"/>
                <w:left w:val="nil"/>
                <w:bottom w:val="nil"/>
                <w:right w:val="nil"/>
                <w:between w:val="nil"/>
              </w:pBdr>
              <w:spacing w:before="21" w:line="240" w:lineRule="auto"/>
              <w:jc w:val="center"/>
              <w:rPr>
                <w:rFonts w:asciiTheme="majorHAnsi" w:eastAsia="Verdana" w:hAnsiTheme="majorHAnsi" w:cstheme="majorHAnsi"/>
                <w:i/>
                <w:color w:val="000000" w:themeColor="text1"/>
                <w:sz w:val="20"/>
                <w:szCs w:val="20"/>
                <w:u w:val="single"/>
              </w:rPr>
            </w:pPr>
          </w:p>
          <w:p w14:paraId="18180551" w14:textId="77777777" w:rsidR="004E2EE5" w:rsidRPr="00666E97" w:rsidRDefault="004E2EE5" w:rsidP="004E2EE5">
            <w:pPr>
              <w:widowControl w:val="0"/>
              <w:pBdr>
                <w:top w:val="nil"/>
                <w:left w:val="nil"/>
                <w:bottom w:val="nil"/>
                <w:right w:val="nil"/>
                <w:between w:val="nil"/>
              </w:pBdr>
              <w:spacing w:before="21" w:line="240" w:lineRule="auto"/>
              <w:rPr>
                <w:rFonts w:asciiTheme="majorHAnsi" w:eastAsia="Verdana" w:hAnsiTheme="majorHAnsi" w:cstheme="majorHAnsi"/>
                <w:iCs/>
                <w:color w:val="000000" w:themeColor="text1"/>
                <w:sz w:val="20"/>
                <w:szCs w:val="20"/>
              </w:rPr>
            </w:pPr>
            <w:r w:rsidRPr="00666E97">
              <w:rPr>
                <w:rFonts w:asciiTheme="majorHAnsi" w:eastAsia="Verdana" w:hAnsiTheme="majorHAnsi" w:cstheme="majorHAnsi"/>
                <w:iCs/>
                <w:color w:val="000000" w:themeColor="text1"/>
                <w:sz w:val="20"/>
                <w:szCs w:val="20"/>
              </w:rPr>
              <w:t>Understand how groundwater forms and moves within the Grand River watershed.</w:t>
            </w:r>
          </w:p>
          <w:p w14:paraId="6C90A2A7" w14:textId="77777777" w:rsidR="004E2EE5" w:rsidRPr="00666E97" w:rsidRDefault="004E2EE5" w:rsidP="004E2EE5">
            <w:pPr>
              <w:widowControl w:val="0"/>
              <w:pBdr>
                <w:top w:val="nil"/>
                <w:left w:val="nil"/>
                <w:bottom w:val="nil"/>
                <w:right w:val="nil"/>
                <w:between w:val="nil"/>
              </w:pBdr>
              <w:spacing w:before="21" w:line="240" w:lineRule="auto"/>
              <w:rPr>
                <w:rFonts w:asciiTheme="majorHAnsi" w:eastAsia="Verdana" w:hAnsiTheme="majorHAnsi" w:cstheme="majorHAnsi"/>
                <w:iCs/>
                <w:color w:val="000000" w:themeColor="text1"/>
                <w:sz w:val="20"/>
                <w:szCs w:val="20"/>
              </w:rPr>
            </w:pPr>
          </w:p>
          <w:p w14:paraId="03BCE3A6" w14:textId="77777777" w:rsidR="004E2EE5" w:rsidRPr="00666E97" w:rsidRDefault="004E2EE5" w:rsidP="004E2EE5">
            <w:pPr>
              <w:widowControl w:val="0"/>
              <w:pBdr>
                <w:top w:val="nil"/>
                <w:left w:val="nil"/>
                <w:bottom w:val="nil"/>
                <w:right w:val="nil"/>
                <w:between w:val="nil"/>
              </w:pBdr>
              <w:spacing w:before="21" w:line="240" w:lineRule="auto"/>
              <w:rPr>
                <w:rFonts w:asciiTheme="majorHAnsi" w:eastAsia="Verdana" w:hAnsiTheme="majorHAnsi" w:cstheme="majorHAnsi"/>
                <w:iCs/>
                <w:color w:val="000000" w:themeColor="text1"/>
                <w:sz w:val="20"/>
                <w:szCs w:val="20"/>
              </w:rPr>
            </w:pPr>
            <w:r w:rsidRPr="00666E97">
              <w:rPr>
                <w:rFonts w:asciiTheme="majorHAnsi" w:eastAsia="Verdana" w:hAnsiTheme="majorHAnsi" w:cstheme="majorHAnsi"/>
                <w:iCs/>
                <w:color w:val="000000" w:themeColor="text1"/>
                <w:sz w:val="20"/>
                <w:szCs w:val="20"/>
              </w:rPr>
              <w:t>Describe how human activity and natural factors can change the water table and affect groundwater quality.</w:t>
            </w:r>
          </w:p>
          <w:p w14:paraId="0075F7E7" w14:textId="77777777" w:rsidR="004E2EE5" w:rsidRPr="00666E97" w:rsidRDefault="004E2EE5" w:rsidP="004E2EE5">
            <w:pPr>
              <w:widowControl w:val="0"/>
              <w:pBdr>
                <w:top w:val="nil"/>
                <w:left w:val="nil"/>
                <w:bottom w:val="nil"/>
                <w:right w:val="nil"/>
                <w:between w:val="nil"/>
              </w:pBdr>
              <w:spacing w:before="21" w:line="240" w:lineRule="auto"/>
              <w:rPr>
                <w:rFonts w:asciiTheme="majorHAnsi" w:eastAsia="Verdana" w:hAnsiTheme="majorHAnsi" w:cstheme="majorHAnsi"/>
                <w:iCs/>
                <w:color w:val="000000" w:themeColor="text1"/>
                <w:sz w:val="20"/>
                <w:szCs w:val="20"/>
              </w:rPr>
            </w:pPr>
          </w:p>
          <w:p w14:paraId="25866FB7" w14:textId="77777777" w:rsidR="004E2EE5" w:rsidRPr="00666E97" w:rsidRDefault="004E2EE5" w:rsidP="004E2EE5">
            <w:pPr>
              <w:widowControl w:val="0"/>
              <w:pBdr>
                <w:top w:val="nil"/>
                <w:left w:val="nil"/>
                <w:bottom w:val="nil"/>
                <w:right w:val="nil"/>
                <w:between w:val="nil"/>
              </w:pBdr>
              <w:spacing w:before="21" w:line="240" w:lineRule="auto"/>
              <w:rPr>
                <w:rFonts w:asciiTheme="majorHAnsi" w:eastAsia="Verdana" w:hAnsiTheme="majorHAnsi" w:cstheme="majorHAnsi"/>
                <w:iCs/>
                <w:color w:val="000000" w:themeColor="text1"/>
                <w:sz w:val="20"/>
                <w:szCs w:val="20"/>
              </w:rPr>
            </w:pPr>
            <w:r w:rsidRPr="00666E97">
              <w:rPr>
                <w:rFonts w:asciiTheme="majorHAnsi" w:eastAsia="Verdana" w:hAnsiTheme="majorHAnsi" w:cstheme="majorHAnsi"/>
                <w:iCs/>
                <w:color w:val="000000" w:themeColor="text1"/>
                <w:sz w:val="20"/>
                <w:szCs w:val="20"/>
              </w:rPr>
              <w:t>Explain how the ground filters water naturally and why protecting recharge areas is important for clean drinking water.</w:t>
            </w:r>
          </w:p>
          <w:p w14:paraId="79655E8E" w14:textId="77777777" w:rsidR="00666E97" w:rsidRPr="00666E97" w:rsidRDefault="00666E97" w:rsidP="004E2EE5">
            <w:pPr>
              <w:widowControl w:val="0"/>
              <w:pBdr>
                <w:top w:val="nil"/>
                <w:left w:val="nil"/>
                <w:bottom w:val="nil"/>
                <w:right w:val="nil"/>
                <w:between w:val="nil"/>
              </w:pBdr>
              <w:spacing w:before="21" w:line="240" w:lineRule="auto"/>
              <w:rPr>
                <w:rFonts w:asciiTheme="majorHAnsi" w:eastAsia="Verdana" w:hAnsiTheme="majorHAnsi" w:cstheme="majorHAnsi"/>
                <w:iCs/>
                <w:color w:val="000000" w:themeColor="text1"/>
                <w:sz w:val="20"/>
                <w:szCs w:val="20"/>
              </w:rPr>
            </w:pPr>
          </w:p>
          <w:p w14:paraId="76F657F8" w14:textId="74A2FA6E" w:rsidR="00666E97" w:rsidRPr="00666E97" w:rsidRDefault="00294346" w:rsidP="004E2EE5">
            <w:pPr>
              <w:widowControl w:val="0"/>
              <w:pBdr>
                <w:top w:val="nil"/>
                <w:left w:val="nil"/>
                <w:bottom w:val="nil"/>
                <w:right w:val="nil"/>
                <w:between w:val="nil"/>
              </w:pBdr>
              <w:spacing w:before="21" w:line="240" w:lineRule="auto"/>
              <w:rPr>
                <w:rFonts w:asciiTheme="majorHAnsi" w:eastAsia="Verdana" w:hAnsiTheme="majorHAnsi" w:cstheme="majorHAnsi"/>
                <w:iCs/>
                <w:color w:val="000000" w:themeColor="text1"/>
                <w:sz w:val="20"/>
                <w:szCs w:val="20"/>
              </w:rPr>
            </w:pPr>
            <w:r>
              <w:rPr>
                <w:rFonts w:asciiTheme="majorHAnsi" w:eastAsia="Verdana" w:hAnsiTheme="majorHAnsi" w:cstheme="majorHAnsi"/>
                <w:iCs/>
                <w:color w:val="000000" w:themeColor="text1"/>
                <w:sz w:val="20"/>
                <w:szCs w:val="20"/>
              </w:rPr>
              <w:t>O</w:t>
            </w:r>
            <w:r w:rsidRPr="00294346">
              <w:rPr>
                <w:rFonts w:asciiTheme="majorHAnsi" w:eastAsia="Verdana" w:hAnsiTheme="majorHAnsi" w:cstheme="majorHAnsi"/>
                <w:iCs/>
                <w:color w:val="000000" w:themeColor="text1"/>
                <w:sz w:val="20"/>
                <w:szCs w:val="20"/>
              </w:rPr>
              <w:t xml:space="preserve">rganize written scientific information from a </w:t>
            </w:r>
            <w:r>
              <w:rPr>
                <w:rFonts w:asciiTheme="majorHAnsi" w:eastAsia="Verdana" w:hAnsiTheme="majorHAnsi" w:cstheme="majorHAnsi"/>
                <w:iCs/>
                <w:color w:val="000000" w:themeColor="text1"/>
                <w:sz w:val="20"/>
                <w:szCs w:val="20"/>
              </w:rPr>
              <w:t xml:space="preserve">non-fiction </w:t>
            </w:r>
            <w:r w:rsidRPr="00294346">
              <w:rPr>
                <w:rFonts w:asciiTheme="majorHAnsi" w:eastAsia="Verdana" w:hAnsiTheme="majorHAnsi" w:cstheme="majorHAnsi"/>
                <w:iCs/>
                <w:color w:val="000000" w:themeColor="text1"/>
                <w:sz w:val="20"/>
                <w:szCs w:val="20"/>
              </w:rPr>
              <w:t>text into a clear visual diagram</w:t>
            </w:r>
          </w:p>
        </w:tc>
      </w:tr>
      <w:tr w:rsidR="009751EE" w:rsidRPr="00B371E0" w14:paraId="76F657FF" w14:textId="77777777" w:rsidTr="00872F0F">
        <w:trPr>
          <w:trHeight w:val="2798"/>
        </w:trPr>
        <w:tc>
          <w:tcPr>
            <w:tcW w:w="5165" w:type="dxa"/>
            <w:tcMar>
              <w:top w:w="100" w:type="dxa"/>
              <w:left w:w="100" w:type="dxa"/>
              <w:bottom w:w="100" w:type="dxa"/>
              <w:right w:w="100" w:type="dxa"/>
            </w:tcMar>
          </w:tcPr>
          <w:p w14:paraId="76F657FA" w14:textId="77777777" w:rsidR="009751EE" w:rsidRPr="00B371E0" w:rsidRDefault="00000000">
            <w:pPr>
              <w:widowControl w:val="0"/>
              <w:pBdr>
                <w:top w:val="nil"/>
                <w:left w:val="nil"/>
                <w:bottom w:val="nil"/>
                <w:right w:val="nil"/>
                <w:between w:val="nil"/>
              </w:pBdr>
              <w:spacing w:line="240" w:lineRule="auto"/>
              <w:ind w:left="130"/>
              <w:rPr>
                <w:rFonts w:asciiTheme="majorHAnsi" w:eastAsia="Verdana" w:hAnsiTheme="majorHAnsi" w:cstheme="majorHAnsi"/>
                <w:b/>
                <w:color w:val="000000"/>
                <w:sz w:val="20"/>
                <w:szCs w:val="20"/>
              </w:rPr>
            </w:pPr>
            <w:r w:rsidRPr="00B371E0">
              <w:rPr>
                <w:rFonts w:asciiTheme="majorHAnsi" w:eastAsia="Verdana" w:hAnsiTheme="majorHAnsi" w:cstheme="majorHAnsi"/>
                <w:b/>
                <w:color w:val="000000"/>
                <w:sz w:val="20"/>
                <w:szCs w:val="20"/>
              </w:rPr>
              <w:t xml:space="preserve">Related Specific Expectation(s) </w:t>
            </w:r>
          </w:p>
          <w:p w14:paraId="06E753C1" w14:textId="77777777" w:rsidR="009751EE" w:rsidRPr="00B371E0" w:rsidRDefault="009751EE">
            <w:pPr>
              <w:widowControl w:val="0"/>
              <w:pBdr>
                <w:top w:val="nil"/>
                <w:left w:val="nil"/>
                <w:bottom w:val="nil"/>
                <w:right w:val="nil"/>
                <w:between w:val="nil"/>
              </w:pBdr>
              <w:spacing w:line="227" w:lineRule="auto"/>
              <w:ind w:left="111" w:right="426" w:firstLine="21"/>
              <w:rPr>
                <w:rFonts w:asciiTheme="majorHAnsi" w:eastAsia="Verdana" w:hAnsiTheme="majorHAnsi" w:cstheme="majorHAnsi"/>
                <w:i/>
                <w:color w:val="000000"/>
                <w:sz w:val="20"/>
                <w:szCs w:val="20"/>
              </w:rPr>
            </w:pPr>
          </w:p>
          <w:p w14:paraId="03E47888" w14:textId="4F6E5629" w:rsidR="001911CA" w:rsidRPr="00B371E0" w:rsidRDefault="001911CA" w:rsidP="001911CA">
            <w:pPr>
              <w:rPr>
                <w:rFonts w:asciiTheme="majorHAnsi" w:hAnsiTheme="majorHAnsi" w:cstheme="majorHAnsi"/>
                <w:sz w:val="20"/>
                <w:szCs w:val="20"/>
              </w:rPr>
            </w:pPr>
            <w:r w:rsidRPr="00B371E0">
              <w:rPr>
                <w:rFonts w:asciiTheme="majorHAnsi" w:hAnsiTheme="majorHAnsi" w:cstheme="majorHAnsi"/>
                <w:sz w:val="20"/>
                <w:szCs w:val="20"/>
              </w:rPr>
              <w:t>E2.2 Demonstrate an understanding of a watershed, and explain its importance to water management and planning.</w:t>
            </w:r>
          </w:p>
          <w:p w14:paraId="6EF0B472" w14:textId="77777777" w:rsidR="001911CA" w:rsidRPr="00B371E0" w:rsidRDefault="001911CA" w:rsidP="001911CA">
            <w:pPr>
              <w:rPr>
                <w:rFonts w:asciiTheme="majorHAnsi" w:hAnsiTheme="majorHAnsi" w:cstheme="majorHAnsi"/>
                <w:sz w:val="20"/>
                <w:szCs w:val="20"/>
              </w:rPr>
            </w:pPr>
          </w:p>
          <w:p w14:paraId="23477EB7" w14:textId="77777777" w:rsidR="001911CA" w:rsidRPr="00B371E0" w:rsidRDefault="001911CA" w:rsidP="001911CA">
            <w:pPr>
              <w:rPr>
                <w:rFonts w:asciiTheme="majorHAnsi" w:hAnsiTheme="majorHAnsi" w:cstheme="majorHAnsi"/>
                <w:sz w:val="20"/>
                <w:szCs w:val="20"/>
              </w:rPr>
            </w:pPr>
            <w:r w:rsidRPr="00B371E0">
              <w:rPr>
                <w:rFonts w:asciiTheme="majorHAnsi" w:hAnsiTheme="majorHAnsi" w:cstheme="majorHAnsi"/>
                <w:sz w:val="20"/>
                <w:szCs w:val="20"/>
              </w:rPr>
              <w:t>E2.3 Explain how human activity and natural phenomena cause changes in the water table.</w:t>
            </w:r>
          </w:p>
          <w:p w14:paraId="08D4EB5B" w14:textId="77777777" w:rsidR="001911CA" w:rsidRPr="00B371E0" w:rsidRDefault="001911CA" w:rsidP="001911CA">
            <w:pPr>
              <w:rPr>
                <w:rFonts w:asciiTheme="majorHAnsi" w:hAnsiTheme="majorHAnsi" w:cstheme="majorHAnsi"/>
                <w:sz w:val="20"/>
                <w:szCs w:val="20"/>
              </w:rPr>
            </w:pPr>
          </w:p>
          <w:p w14:paraId="041331C6" w14:textId="77777777" w:rsidR="008D6E47" w:rsidRDefault="001911CA" w:rsidP="001911CA">
            <w:pPr>
              <w:rPr>
                <w:rFonts w:asciiTheme="majorHAnsi" w:hAnsiTheme="majorHAnsi" w:cstheme="majorHAnsi"/>
                <w:sz w:val="20"/>
                <w:szCs w:val="20"/>
              </w:rPr>
            </w:pPr>
            <w:r w:rsidRPr="00B371E0">
              <w:rPr>
                <w:rFonts w:asciiTheme="majorHAnsi" w:hAnsiTheme="majorHAnsi" w:cstheme="majorHAnsi"/>
                <w:sz w:val="20"/>
                <w:szCs w:val="20"/>
              </w:rPr>
              <w:t>E2.6 Describe various indicators of water quality, and explain the impact of human activity on those indicators.</w:t>
            </w:r>
          </w:p>
          <w:p w14:paraId="2FEDAE0F" w14:textId="77777777" w:rsidR="00D84AB3" w:rsidRDefault="00D84AB3" w:rsidP="001911CA">
            <w:pPr>
              <w:rPr>
                <w:rFonts w:asciiTheme="majorHAnsi" w:hAnsiTheme="majorHAnsi" w:cstheme="majorHAnsi"/>
                <w:sz w:val="20"/>
                <w:szCs w:val="20"/>
              </w:rPr>
            </w:pPr>
          </w:p>
          <w:p w14:paraId="0953DF9F" w14:textId="77777777" w:rsidR="00054623" w:rsidRDefault="00D84AB3" w:rsidP="00054623">
            <w:pPr>
              <w:rPr>
                <w:rFonts w:asciiTheme="majorHAnsi" w:hAnsiTheme="majorHAnsi" w:cstheme="majorHAnsi"/>
                <w:sz w:val="20"/>
                <w:szCs w:val="20"/>
              </w:rPr>
            </w:pPr>
            <w:r>
              <w:rPr>
                <w:rFonts w:asciiTheme="majorHAnsi" w:hAnsiTheme="majorHAnsi" w:cstheme="majorHAnsi"/>
                <w:sz w:val="20"/>
                <w:szCs w:val="20"/>
              </w:rPr>
              <w:t xml:space="preserve">Cross Curricular: </w:t>
            </w:r>
          </w:p>
          <w:p w14:paraId="2298401D" w14:textId="6E854278" w:rsidR="00054623" w:rsidRPr="001136C6" w:rsidRDefault="00054623" w:rsidP="00054623">
            <w:pPr>
              <w:rPr>
                <w:rFonts w:asciiTheme="majorHAnsi" w:hAnsiTheme="majorHAnsi" w:cstheme="majorHAnsi"/>
                <w:sz w:val="20"/>
                <w:szCs w:val="20"/>
              </w:rPr>
            </w:pPr>
            <w:r w:rsidRPr="001136C6">
              <w:rPr>
                <w:rFonts w:asciiTheme="majorHAnsi" w:hAnsiTheme="majorHAnsi" w:cstheme="majorHAnsi"/>
                <w:sz w:val="20"/>
                <w:szCs w:val="20"/>
              </w:rPr>
              <w:t>Language – Strand C: Composition and Expression</w:t>
            </w:r>
          </w:p>
          <w:p w14:paraId="45E06ABB" w14:textId="77777777" w:rsidR="00054623" w:rsidRPr="00054623" w:rsidRDefault="00054623" w:rsidP="00054623">
            <w:pPr>
              <w:numPr>
                <w:ilvl w:val="0"/>
                <w:numId w:val="8"/>
              </w:numPr>
              <w:rPr>
                <w:rFonts w:asciiTheme="majorHAnsi" w:hAnsiTheme="majorHAnsi" w:cstheme="majorHAnsi"/>
                <w:sz w:val="20"/>
                <w:szCs w:val="20"/>
              </w:rPr>
            </w:pPr>
            <w:r w:rsidRPr="00054623">
              <w:rPr>
                <w:rFonts w:asciiTheme="majorHAnsi" w:hAnsiTheme="majorHAnsi" w:cstheme="majorHAnsi"/>
                <w:sz w:val="20"/>
                <w:szCs w:val="20"/>
              </w:rPr>
              <w:t>C1.3 use knowledge of text forms to communicate information clearly and effectively for a specific purpose</w:t>
            </w:r>
          </w:p>
          <w:p w14:paraId="76F657FB" w14:textId="4D6B6BBD" w:rsidR="00D84AB3" w:rsidRPr="00B371E0" w:rsidRDefault="00D84AB3" w:rsidP="001911CA">
            <w:pPr>
              <w:rPr>
                <w:rFonts w:asciiTheme="majorHAnsi" w:eastAsia="Verdana" w:hAnsiTheme="majorHAnsi" w:cstheme="majorHAnsi"/>
                <w:i/>
                <w:color w:val="000000"/>
                <w:sz w:val="20"/>
                <w:szCs w:val="20"/>
              </w:rPr>
            </w:pPr>
          </w:p>
        </w:tc>
        <w:tc>
          <w:tcPr>
            <w:tcW w:w="5531" w:type="dxa"/>
            <w:tcMar>
              <w:top w:w="100" w:type="dxa"/>
              <w:left w:w="100" w:type="dxa"/>
              <w:bottom w:w="100" w:type="dxa"/>
              <w:right w:w="100" w:type="dxa"/>
            </w:tcMar>
          </w:tcPr>
          <w:p w14:paraId="76F657FC" w14:textId="77777777" w:rsidR="009751EE" w:rsidRPr="00B371E0" w:rsidRDefault="00000000">
            <w:pPr>
              <w:widowControl w:val="0"/>
              <w:pBdr>
                <w:top w:val="nil"/>
                <w:left w:val="nil"/>
                <w:bottom w:val="nil"/>
                <w:right w:val="nil"/>
                <w:between w:val="nil"/>
              </w:pBdr>
              <w:spacing w:line="240" w:lineRule="auto"/>
              <w:ind w:left="122"/>
              <w:rPr>
                <w:rFonts w:asciiTheme="majorHAnsi" w:eastAsia="Verdana" w:hAnsiTheme="majorHAnsi" w:cstheme="majorHAnsi"/>
                <w:b/>
                <w:color w:val="000000"/>
                <w:sz w:val="20"/>
                <w:szCs w:val="20"/>
              </w:rPr>
            </w:pPr>
            <w:r w:rsidRPr="00B371E0">
              <w:rPr>
                <w:rFonts w:asciiTheme="majorHAnsi" w:eastAsia="Verdana" w:hAnsiTheme="majorHAnsi" w:cstheme="majorHAnsi"/>
                <w:b/>
                <w:color w:val="000000"/>
                <w:sz w:val="20"/>
                <w:szCs w:val="20"/>
              </w:rPr>
              <w:t xml:space="preserve">Success Criteria </w:t>
            </w:r>
          </w:p>
          <w:p w14:paraId="1FA661B8" w14:textId="77777777" w:rsidR="005F7B28" w:rsidRPr="005F7B28" w:rsidRDefault="005F7B28" w:rsidP="005F7B28">
            <w:pPr>
              <w:widowControl w:val="0"/>
              <w:pBdr>
                <w:top w:val="nil"/>
                <w:left w:val="nil"/>
                <w:bottom w:val="nil"/>
                <w:right w:val="nil"/>
                <w:between w:val="nil"/>
              </w:pBdr>
              <w:spacing w:before="30" w:line="215" w:lineRule="auto"/>
              <w:ind w:left="107" w:right="64" w:firstLine="25"/>
              <w:rPr>
                <w:rFonts w:asciiTheme="majorHAnsi" w:eastAsia="Verdana" w:hAnsiTheme="majorHAnsi" w:cstheme="majorHAnsi"/>
                <w:color w:val="000000"/>
                <w:sz w:val="20"/>
                <w:szCs w:val="20"/>
              </w:rPr>
            </w:pPr>
            <w:r w:rsidRPr="005F7B28">
              <w:rPr>
                <w:rFonts w:asciiTheme="majorHAnsi" w:eastAsia="Verdana" w:hAnsiTheme="majorHAnsi" w:cstheme="majorHAnsi"/>
                <w:color w:val="000000"/>
                <w:sz w:val="20"/>
                <w:szCs w:val="20"/>
              </w:rPr>
              <w:t>I can…</w:t>
            </w:r>
          </w:p>
          <w:p w14:paraId="4CFFA064" w14:textId="77777777" w:rsidR="005F7B28" w:rsidRPr="005F7B28" w:rsidRDefault="005F7B28" w:rsidP="005F7B28">
            <w:pPr>
              <w:widowControl w:val="0"/>
              <w:numPr>
                <w:ilvl w:val="0"/>
                <w:numId w:val="2"/>
              </w:numPr>
              <w:pBdr>
                <w:top w:val="nil"/>
                <w:left w:val="nil"/>
                <w:bottom w:val="nil"/>
                <w:right w:val="nil"/>
                <w:between w:val="nil"/>
              </w:pBdr>
              <w:spacing w:before="30" w:line="215" w:lineRule="auto"/>
              <w:ind w:right="64"/>
              <w:rPr>
                <w:rFonts w:asciiTheme="majorHAnsi" w:eastAsia="Verdana" w:hAnsiTheme="majorHAnsi" w:cstheme="majorHAnsi"/>
                <w:color w:val="000000"/>
                <w:sz w:val="20"/>
                <w:szCs w:val="20"/>
              </w:rPr>
            </w:pPr>
            <w:r w:rsidRPr="005F7B28">
              <w:rPr>
                <w:rFonts w:asciiTheme="majorHAnsi" w:eastAsia="Verdana" w:hAnsiTheme="majorHAnsi" w:cstheme="majorHAnsi"/>
                <w:color w:val="000000"/>
                <w:sz w:val="20"/>
                <w:szCs w:val="20"/>
              </w:rPr>
              <w:t>Identify and label the parts of the groundwater system (e.g., aquifer, water table, recharge zone).</w:t>
            </w:r>
          </w:p>
          <w:p w14:paraId="05B90049" w14:textId="77777777" w:rsidR="005F7B28" w:rsidRPr="005F7B28" w:rsidRDefault="005F7B28" w:rsidP="005F7B28">
            <w:pPr>
              <w:widowControl w:val="0"/>
              <w:numPr>
                <w:ilvl w:val="0"/>
                <w:numId w:val="2"/>
              </w:numPr>
              <w:pBdr>
                <w:top w:val="nil"/>
                <w:left w:val="nil"/>
                <w:bottom w:val="nil"/>
                <w:right w:val="nil"/>
                <w:between w:val="nil"/>
              </w:pBdr>
              <w:spacing w:before="30" w:line="215" w:lineRule="auto"/>
              <w:ind w:right="64"/>
              <w:rPr>
                <w:rFonts w:asciiTheme="majorHAnsi" w:eastAsia="Verdana" w:hAnsiTheme="majorHAnsi" w:cstheme="majorHAnsi"/>
                <w:color w:val="000000" w:themeColor="text1"/>
                <w:sz w:val="20"/>
                <w:szCs w:val="20"/>
              </w:rPr>
            </w:pPr>
            <w:r w:rsidRPr="005F7B28">
              <w:rPr>
                <w:rFonts w:asciiTheme="majorHAnsi" w:eastAsia="Verdana" w:hAnsiTheme="majorHAnsi" w:cstheme="majorHAnsi"/>
                <w:color w:val="000000"/>
                <w:sz w:val="20"/>
                <w:szCs w:val="20"/>
              </w:rPr>
              <w:t xml:space="preserve">Explain how water moves through different </w:t>
            </w:r>
            <w:r w:rsidRPr="005F7B28">
              <w:rPr>
                <w:rFonts w:asciiTheme="majorHAnsi" w:eastAsia="Verdana" w:hAnsiTheme="majorHAnsi" w:cstheme="majorHAnsi"/>
                <w:color w:val="000000" w:themeColor="text1"/>
                <w:sz w:val="20"/>
                <w:szCs w:val="20"/>
              </w:rPr>
              <w:t>underground layers based on their permeability.</w:t>
            </w:r>
          </w:p>
          <w:p w14:paraId="254CAFD6" w14:textId="77777777" w:rsidR="005F7B28" w:rsidRPr="005F7B28" w:rsidRDefault="005F7B28" w:rsidP="005F7B28">
            <w:pPr>
              <w:widowControl w:val="0"/>
              <w:numPr>
                <w:ilvl w:val="0"/>
                <w:numId w:val="2"/>
              </w:numPr>
              <w:pBdr>
                <w:top w:val="nil"/>
                <w:left w:val="nil"/>
                <w:bottom w:val="nil"/>
                <w:right w:val="nil"/>
                <w:between w:val="nil"/>
              </w:pBdr>
              <w:spacing w:before="30" w:line="215" w:lineRule="auto"/>
              <w:ind w:right="64"/>
              <w:rPr>
                <w:rFonts w:asciiTheme="majorHAnsi" w:eastAsia="Verdana" w:hAnsiTheme="majorHAnsi" w:cstheme="majorHAnsi"/>
                <w:color w:val="000000" w:themeColor="text1"/>
                <w:sz w:val="20"/>
                <w:szCs w:val="20"/>
              </w:rPr>
            </w:pPr>
            <w:r w:rsidRPr="005F7B28">
              <w:rPr>
                <w:rFonts w:asciiTheme="majorHAnsi" w:eastAsia="Verdana" w:hAnsiTheme="majorHAnsi" w:cstheme="majorHAnsi"/>
                <w:color w:val="000000" w:themeColor="text1"/>
                <w:sz w:val="20"/>
                <w:szCs w:val="20"/>
              </w:rPr>
              <w:t>Use models and visuals to describe how pollutants can move through the ground and affect water quality.</w:t>
            </w:r>
          </w:p>
          <w:p w14:paraId="70522334" w14:textId="77777777" w:rsidR="001B7450" w:rsidRPr="001B7450" w:rsidRDefault="005F7B28" w:rsidP="001B7450">
            <w:pPr>
              <w:pStyle w:val="ListParagraph"/>
              <w:widowControl w:val="0"/>
              <w:numPr>
                <w:ilvl w:val="0"/>
                <w:numId w:val="2"/>
              </w:numPr>
              <w:pBdr>
                <w:top w:val="nil"/>
                <w:left w:val="nil"/>
                <w:bottom w:val="nil"/>
                <w:right w:val="nil"/>
                <w:between w:val="nil"/>
              </w:pBdr>
              <w:spacing w:before="30" w:line="215" w:lineRule="auto"/>
              <w:ind w:right="64"/>
              <w:rPr>
                <w:rFonts w:asciiTheme="majorHAnsi" w:eastAsia="Verdana" w:hAnsiTheme="majorHAnsi" w:cstheme="majorHAnsi"/>
                <w:color w:val="0000FF"/>
                <w:sz w:val="20"/>
                <w:szCs w:val="20"/>
                <w:u w:val="single"/>
              </w:rPr>
            </w:pPr>
            <w:r w:rsidRPr="00F12F03">
              <w:rPr>
                <w:rFonts w:asciiTheme="majorHAnsi" w:eastAsia="Verdana" w:hAnsiTheme="majorHAnsi" w:cstheme="majorHAnsi"/>
                <w:color w:val="000000" w:themeColor="text1"/>
                <w:sz w:val="20"/>
                <w:szCs w:val="20"/>
              </w:rPr>
              <w:t>Connect the idea of groundwater protection to local water manage</w:t>
            </w:r>
            <w:r w:rsidRPr="001B7450">
              <w:rPr>
                <w:rFonts w:asciiTheme="majorHAnsi" w:eastAsia="Verdana" w:hAnsiTheme="majorHAnsi" w:cstheme="majorHAnsi"/>
                <w:color w:val="000000" w:themeColor="text1"/>
                <w:sz w:val="20"/>
                <w:szCs w:val="20"/>
              </w:rPr>
              <w:t>ment practices in the Region of Waterloo.</w:t>
            </w:r>
            <w:r w:rsidR="001B7450" w:rsidRPr="001B7450">
              <w:t xml:space="preserve"> </w:t>
            </w:r>
          </w:p>
          <w:p w14:paraId="76F657FE" w14:textId="2920F48A" w:rsidR="001B7450" w:rsidRPr="001B7450" w:rsidRDefault="001B7450" w:rsidP="001B7450">
            <w:pPr>
              <w:pStyle w:val="ListParagraph"/>
              <w:widowControl w:val="0"/>
              <w:numPr>
                <w:ilvl w:val="0"/>
                <w:numId w:val="2"/>
              </w:numPr>
              <w:pBdr>
                <w:top w:val="nil"/>
                <w:left w:val="nil"/>
                <w:bottom w:val="nil"/>
                <w:right w:val="nil"/>
                <w:between w:val="nil"/>
              </w:pBdr>
              <w:spacing w:before="30" w:line="215" w:lineRule="auto"/>
              <w:ind w:right="64"/>
              <w:rPr>
                <w:rFonts w:asciiTheme="majorHAnsi" w:eastAsia="Verdana" w:hAnsiTheme="majorHAnsi" w:cstheme="majorHAnsi"/>
                <w:color w:val="0000FF"/>
                <w:sz w:val="20"/>
                <w:szCs w:val="20"/>
                <w:u w:val="single"/>
              </w:rPr>
            </w:pPr>
            <w:r w:rsidRPr="001B7450">
              <w:rPr>
                <w:rFonts w:asciiTheme="majorHAnsi" w:eastAsia="Verdana" w:hAnsiTheme="majorHAnsi" w:cstheme="majorHAnsi"/>
                <w:color w:val="000000" w:themeColor="text1"/>
                <w:sz w:val="20"/>
                <w:szCs w:val="20"/>
              </w:rPr>
              <w:t>I can turn written information into an organized visual that clearly shows how groundwater moves.</w:t>
            </w:r>
          </w:p>
        </w:tc>
      </w:tr>
      <w:tr w:rsidR="00630EF4" w:rsidRPr="00B371E0" w14:paraId="76F65804" w14:textId="77777777" w:rsidTr="00872F0F">
        <w:trPr>
          <w:trHeight w:val="2316"/>
        </w:trPr>
        <w:tc>
          <w:tcPr>
            <w:tcW w:w="10696" w:type="dxa"/>
            <w:gridSpan w:val="2"/>
            <w:tcMar>
              <w:top w:w="100" w:type="dxa"/>
              <w:left w:w="100" w:type="dxa"/>
              <w:bottom w:w="100" w:type="dxa"/>
              <w:right w:w="100" w:type="dxa"/>
            </w:tcMar>
          </w:tcPr>
          <w:p w14:paraId="1DBFFCF0" w14:textId="77777777" w:rsidR="00630EF4" w:rsidRPr="00B371E0" w:rsidRDefault="00630EF4">
            <w:pPr>
              <w:widowControl w:val="0"/>
              <w:pBdr>
                <w:top w:val="nil"/>
                <w:left w:val="nil"/>
                <w:bottom w:val="nil"/>
                <w:right w:val="nil"/>
                <w:between w:val="nil"/>
              </w:pBdr>
              <w:spacing w:line="240" w:lineRule="auto"/>
              <w:ind w:left="130"/>
              <w:rPr>
                <w:rFonts w:asciiTheme="majorHAnsi" w:eastAsia="Verdana" w:hAnsiTheme="majorHAnsi" w:cstheme="majorHAnsi"/>
                <w:b/>
                <w:color w:val="000000"/>
                <w:sz w:val="20"/>
                <w:szCs w:val="20"/>
              </w:rPr>
            </w:pPr>
            <w:r w:rsidRPr="00B371E0">
              <w:rPr>
                <w:rFonts w:asciiTheme="majorHAnsi" w:eastAsia="Verdana" w:hAnsiTheme="majorHAnsi" w:cstheme="majorHAnsi"/>
                <w:b/>
                <w:color w:val="000000"/>
                <w:sz w:val="20"/>
                <w:szCs w:val="20"/>
              </w:rPr>
              <w:t xml:space="preserve">Lesson Outline </w:t>
            </w:r>
          </w:p>
          <w:p w14:paraId="695757A1" w14:textId="77777777" w:rsidR="00630EF4" w:rsidRPr="00F06483" w:rsidRDefault="00630EF4" w:rsidP="00B82513">
            <w:pPr>
              <w:widowControl w:val="0"/>
              <w:pBdr>
                <w:top w:val="nil"/>
                <w:left w:val="nil"/>
                <w:bottom w:val="nil"/>
                <w:right w:val="nil"/>
                <w:between w:val="nil"/>
              </w:pBdr>
              <w:spacing w:before="49" w:line="240" w:lineRule="auto"/>
              <w:ind w:left="115"/>
              <w:rPr>
                <w:rFonts w:asciiTheme="majorHAnsi" w:eastAsia="Verdana" w:hAnsiTheme="majorHAnsi" w:cstheme="majorHAnsi"/>
                <w:b/>
                <w:bCs/>
                <w:iCs/>
                <w:color w:val="000000"/>
                <w:sz w:val="20"/>
                <w:szCs w:val="20"/>
                <w:u w:val="single"/>
              </w:rPr>
            </w:pPr>
            <w:r w:rsidRPr="00B371E0">
              <w:rPr>
                <w:rFonts w:asciiTheme="majorHAnsi" w:eastAsia="Verdana" w:hAnsiTheme="majorHAnsi" w:cstheme="majorHAnsi"/>
                <w:iCs/>
                <w:color w:val="000000"/>
                <w:sz w:val="20"/>
                <w:szCs w:val="20"/>
              </w:rPr>
              <w:br/>
            </w:r>
            <w:r w:rsidRPr="00F06483">
              <w:rPr>
                <w:rFonts w:asciiTheme="majorHAnsi" w:eastAsia="Verdana" w:hAnsiTheme="majorHAnsi" w:cstheme="majorHAnsi"/>
                <w:b/>
                <w:bCs/>
                <w:iCs/>
                <w:color w:val="000000"/>
                <w:sz w:val="20"/>
                <w:szCs w:val="20"/>
                <w:u w:val="single"/>
              </w:rPr>
              <w:t>Mini Lesson 1: What is Groundwater and Why it Matters</w:t>
            </w:r>
          </w:p>
          <w:p w14:paraId="56C9B086" w14:textId="77777777" w:rsidR="00630EF4" w:rsidRPr="00B371E0" w:rsidRDefault="00630EF4" w:rsidP="00B82513">
            <w:pPr>
              <w:widowControl w:val="0"/>
              <w:pBdr>
                <w:top w:val="nil"/>
                <w:left w:val="nil"/>
                <w:bottom w:val="nil"/>
                <w:right w:val="nil"/>
                <w:between w:val="nil"/>
              </w:pBdr>
              <w:spacing w:before="49" w:line="240" w:lineRule="auto"/>
              <w:ind w:left="115"/>
              <w:rPr>
                <w:rFonts w:asciiTheme="majorHAnsi" w:eastAsia="Verdana" w:hAnsiTheme="majorHAnsi" w:cstheme="majorHAnsi"/>
                <w:iCs/>
                <w:color w:val="000000"/>
                <w:sz w:val="20"/>
                <w:szCs w:val="20"/>
              </w:rPr>
            </w:pPr>
          </w:p>
          <w:p w14:paraId="1285FA3F" w14:textId="77777777" w:rsidR="00630EF4" w:rsidRPr="00B371E0" w:rsidRDefault="00630EF4" w:rsidP="00B82513">
            <w:pPr>
              <w:widowControl w:val="0"/>
              <w:pBdr>
                <w:top w:val="nil"/>
                <w:left w:val="nil"/>
                <w:bottom w:val="nil"/>
                <w:right w:val="nil"/>
                <w:between w:val="nil"/>
              </w:pBdr>
              <w:spacing w:before="49" w:line="240" w:lineRule="auto"/>
              <w:ind w:left="115"/>
              <w:rPr>
                <w:rFonts w:asciiTheme="majorHAnsi" w:eastAsia="Verdana" w:hAnsiTheme="majorHAnsi" w:cstheme="majorHAnsi"/>
                <w:iCs/>
                <w:color w:val="000000"/>
                <w:sz w:val="20"/>
                <w:szCs w:val="20"/>
              </w:rPr>
            </w:pPr>
            <w:r w:rsidRPr="00B371E0">
              <w:rPr>
                <w:rFonts w:asciiTheme="majorHAnsi" w:eastAsia="Verdana" w:hAnsiTheme="majorHAnsi" w:cstheme="majorHAnsi"/>
                <w:b/>
                <w:bCs/>
                <w:iCs/>
                <w:color w:val="000000"/>
                <w:sz w:val="20"/>
                <w:szCs w:val="20"/>
              </w:rPr>
              <w:t>Minds On:</w:t>
            </w:r>
            <w:r w:rsidRPr="00B371E0">
              <w:rPr>
                <w:rFonts w:asciiTheme="majorHAnsi" w:eastAsia="Verdana" w:hAnsiTheme="majorHAnsi" w:cstheme="majorHAnsi"/>
                <w:iCs/>
                <w:color w:val="000000"/>
                <w:sz w:val="20"/>
                <w:szCs w:val="20"/>
              </w:rPr>
              <w:br/>
              <w:t xml:space="preserve">Begin with the Grand River Watershed map. Ask, “Where do you think most of our drinking water comes from?” Students Think-Pair-Share their ideas, then learn that only about 20 percent comes from the Grand River and that the rest is groundwater. Introduce the term </w:t>
            </w:r>
            <w:r w:rsidRPr="00B371E0">
              <w:rPr>
                <w:rFonts w:asciiTheme="majorHAnsi" w:eastAsia="Verdana" w:hAnsiTheme="majorHAnsi" w:cstheme="majorHAnsi"/>
                <w:i/>
                <w:iCs/>
                <w:color w:val="000000"/>
                <w:sz w:val="20"/>
                <w:szCs w:val="20"/>
              </w:rPr>
              <w:t>groundwater</w:t>
            </w:r>
            <w:r w:rsidRPr="00B371E0">
              <w:rPr>
                <w:rFonts w:asciiTheme="majorHAnsi" w:eastAsia="Verdana" w:hAnsiTheme="majorHAnsi" w:cstheme="majorHAnsi"/>
                <w:iCs/>
                <w:color w:val="000000"/>
                <w:sz w:val="20"/>
                <w:szCs w:val="20"/>
              </w:rPr>
              <w:t xml:space="preserve"> and explain that they’ll be learning how it forms and moves under the ground.</w:t>
            </w:r>
          </w:p>
          <w:p w14:paraId="38DDF623" w14:textId="77777777" w:rsidR="00630EF4" w:rsidRPr="00B371E0" w:rsidRDefault="00630EF4" w:rsidP="00B82513">
            <w:pPr>
              <w:widowControl w:val="0"/>
              <w:pBdr>
                <w:top w:val="nil"/>
                <w:left w:val="nil"/>
                <w:bottom w:val="nil"/>
                <w:right w:val="nil"/>
                <w:between w:val="nil"/>
              </w:pBdr>
              <w:spacing w:before="49" w:line="240" w:lineRule="auto"/>
              <w:ind w:left="115"/>
              <w:rPr>
                <w:rFonts w:asciiTheme="majorHAnsi" w:eastAsia="Verdana" w:hAnsiTheme="majorHAnsi" w:cstheme="majorHAnsi"/>
                <w:iCs/>
                <w:color w:val="000000"/>
                <w:sz w:val="20"/>
                <w:szCs w:val="20"/>
              </w:rPr>
            </w:pPr>
          </w:p>
          <w:p w14:paraId="36387FD9" w14:textId="77777777" w:rsidR="00630EF4" w:rsidRPr="00B371E0" w:rsidRDefault="00630EF4" w:rsidP="00B82513">
            <w:pPr>
              <w:widowControl w:val="0"/>
              <w:pBdr>
                <w:top w:val="nil"/>
                <w:left w:val="nil"/>
                <w:bottom w:val="nil"/>
                <w:right w:val="nil"/>
                <w:between w:val="nil"/>
              </w:pBdr>
              <w:spacing w:before="49" w:line="240" w:lineRule="auto"/>
              <w:ind w:left="115"/>
              <w:rPr>
                <w:rFonts w:asciiTheme="majorHAnsi" w:eastAsia="Verdana" w:hAnsiTheme="majorHAnsi" w:cstheme="majorHAnsi"/>
                <w:iCs/>
                <w:color w:val="000000"/>
                <w:sz w:val="20"/>
                <w:szCs w:val="20"/>
              </w:rPr>
            </w:pPr>
            <w:r w:rsidRPr="00B371E0">
              <w:rPr>
                <w:rFonts w:asciiTheme="majorHAnsi" w:eastAsia="Verdana" w:hAnsiTheme="majorHAnsi" w:cstheme="majorHAnsi"/>
                <w:b/>
                <w:bCs/>
                <w:iCs/>
                <w:color w:val="000000"/>
                <w:sz w:val="20"/>
                <w:szCs w:val="20"/>
              </w:rPr>
              <w:t>Video and Discussion:</w:t>
            </w:r>
            <w:r w:rsidRPr="00B371E0">
              <w:rPr>
                <w:rFonts w:asciiTheme="majorHAnsi" w:eastAsia="Verdana" w:hAnsiTheme="majorHAnsi" w:cstheme="majorHAnsi"/>
                <w:iCs/>
                <w:color w:val="000000"/>
                <w:sz w:val="20"/>
                <w:szCs w:val="20"/>
              </w:rPr>
              <w:br/>
            </w:r>
            <w:r w:rsidRPr="00B371E0">
              <w:rPr>
                <w:rFonts w:asciiTheme="majorHAnsi" w:eastAsia="Verdana" w:hAnsiTheme="majorHAnsi" w:cstheme="majorHAnsi"/>
                <w:iCs/>
                <w:color w:val="000000"/>
                <w:sz w:val="20"/>
                <w:szCs w:val="20"/>
              </w:rPr>
              <w:lastRenderedPageBreak/>
              <w:t xml:space="preserve">Play </w:t>
            </w:r>
            <w:r w:rsidRPr="00B371E0">
              <w:rPr>
                <w:rFonts w:asciiTheme="majorHAnsi" w:eastAsia="Verdana" w:hAnsiTheme="majorHAnsi" w:cstheme="majorHAnsi"/>
                <w:i/>
                <w:iCs/>
                <w:color w:val="000000"/>
                <w:sz w:val="20"/>
                <w:szCs w:val="20"/>
              </w:rPr>
              <w:t>I Am Groundwater – Journey to Your Tap.</w:t>
            </w:r>
            <w:r w:rsidRPr="00B371E0">
              <w:rPr>
                <w:rFonts w:asciiTheme="majorHAnsi" w:eastAsia="Verdana" w:hAnsiTheme="majorHAnsi" w:cstheme="majorHAnsi"/>
                <w:iCs/>
                <w:color w:val="000000"/>
                <w:sz w:val="20"/>
                <w:szCs w:val="20"/>
              </w:rPr>
              <w:t xml:space="preserve"> </w:t>
            </w:r>
            <w:r w:rsidRPr="00B371E0">
              <w:rPr>
                <w:rFonts w:asciiTheme="majorHAnsi" w:eastAsia="Verdana" w:hAnsiTheme="majorHAnsi" w:cstheme="majorHAnsi"/>
                <w:iCs/>
                <w:color w:val="000000"/>
                <w:sz w:val="20"/>
                <w:szCs w:val="20"/>
              </w:rPr>
              <w:t>Return to the part of the video that shows the drill and ask why this is necessary</w:t>
            </w:r>
            <w:r w:rsidRPr="00B371E0">
              <w:rPr>
                <w:rFonts w:asciiTheme="majorHAnsi" w:eastAsia="Verdana" w:hAnsiTheme="majorHAnsi" w:cstheme="majorHAnsi"/>
                <w:iCs/>
                <w:color w:val="000000"/>
                <w:sz w:val="20"/>
                <w:szCs w:val="20"/>
              </w:rPr>
              <w:t>. Connect the discussion to how the Region of Waterloo finds aquifers and builds wells, showing a local well map to illustrate where groundwater is drawn from.</w:t>
            </w:r>
          </w:p>
          <w:p w14:paraId="308D6739" w14:textId="77777777" w:rsidR="00630EF4" w:rsidRPr="00B371E0" w:rsidRDefault="00630EF4" w:rsidP="00B82513">
            <w:pPr>
              <w:widowControl w:val="0"/>
              <w:pBdr>
                <w:top w:val="nil"/>
                <w:left w:val="nil"/>
                <w:bottom w:val="nil"/>
                <w:right w:val="nil"/>
                <w:between w:val="nil"/>
              </w:pBdr>
              <w:spacing w:before="49" w:line="240" w:lineRule="auto"/>
              <w:ind w:left="115"/>
              <w:rPr>
                <w:rFonts w:asciiTheme="majorHAnsi" w:eastAsia="Verdana" w:hAnsiTheme="majorHAnsi" w:cstheme="majorHAnsi"/>
                <w:iCs/>
                <w:color w:val="000000"/>
                <w:sz w:val="20"/>
                <w:szCs w:val="20"/>
              </w:rPr>
            </w:pPr>
          </w:p>
          <w:p w14:paraId="3BBDC2CF" w14:textId="77777777" w:rsidR="00630EF4" w:rsidRPr="00B371E0" w:rsidRDefault="00630EF4" w:rsidP="000175A2">
            <w:pPr>
              <w:widowControl w:val="0"/>
              <w:pBdr>
                <w:top w:val="nil"/>
                <w:left w:val="nil"/>
                <w:bottom w:val="nil"/>
                <w:right w:val="nil"/>
                <w:between w:val="nil"/>
              </w:pBdr>
              <w:spacing w:before="49" w:line="240" w:lineRule="auto"/>
              <w:ind w:left="115"/>
              <w:rPr>
                <w:rFonts w:asciiTheme="majorHAnsi" w:eastAsia="Verdana" w:hAnsiTheme="majorHAnsi" w:cstheme="majorHAnsi"/>
                <w:iCs/>
                <w:color w:val="000000"/>
                <w:sz w:val="20"/>
                <w:szCs w:val="20"/>
              </w:rPr>
            </w:pPr>
            <w:r w:rsidRPr="000175A2">
              <w:rPr>
                <w:rFonts w:asciiTheme="majorHAnsi" w:eastAsia="Verdana" w:hAnsiTheme="majorHAnsi" w:cstheme="majorHAnsi"/>
                <w:b/>
                <w:bCs/>
                <w:iCs/>
                <w:color w:val="000000"/>
                <w:sz w:val="20"/>
                <w:szCs w:val="20"/>
              </w:rPr>
              <w:t>Reading and Vocabulary:</w:t>
            </w:r>
            <w:r w:rsidRPr="000175A2">
              <w:rPr>
                <w:rFonts w:asciiTheme="majorHAnsi" w:eastAsia="Verdana" w:hAnsiTheme="majorHAnsi" w:cstheme="majorHAnsi"/>
                <w:iCs/>
                <w:color w:val="000000"/>
                <w:sz w:val="20"/>
                <w:szCs w:val="20"/>
              </w:rPr>
              <w:br/>
              <w:t xml:space="preserve">Distribute </w:t>
            </w:r>
            <w:r w:rsidRPr="000175A2">
              <w:rPr>
                <w:rFonts w:asciiTheme="majorHAnsi" w:eastAsia="Verdana" w:hAnsiTheme="majorHAnsi" w:cstheme="majorHAnsi"/>
                <w:i/>
                <w:iCs/>
                <w:color w:val="000000"/>
                <w:sz w:val="20"/>
                <w:szCs w:val="20"/>
              </w:rPr>
              <w:t>What Lies Beneath – How Groundwater Works in Waterloo Region.</w:t>
            </w:r>
            <w:r w:rsidRPr="000175A2">
              <w:rPr>
                <w:rFonts w:asciiTheme="majorHAnsi" w:eastAsia="Verdana" w:hAnsiTheme="majorHAnsi" w:cstheme="majorHAnsi"/>
                <w:iCs/>
                <w:color w:val="000000"/>
                <w:sz w:val="20"/>
                <w:szCs w:val="20"/>
              </w:rPr>
              <w:t xml:space="preserve"> Read together and highlight the ten key vocabulary terms that describe the groundwater system. Clarify terms such as </w:t>
            </w:r>
            <w:r w:rsidRPr="000175A2">
              <w:rPr>
                <w:rFonts w:asciiTheme="majorHAnsi" w:eastAsia="Verdana" w:hAnsiTheme="majorHAnsi" w:cstheme="majorHAnsi"/>
                <w:i/>
                <w:iCs/>
                <w:color w:val="000000"/>
                <w:sz w:val="20"/>
                <w:szCs w:val="20"/>
              </w:rPr>
              <w:t>aquifer</w:t>
            </w:r>
            <w:r w:rsidRPr="000175A2">
              <w:rPr>
                <w:rFonts w:asciiTheme="majorHAnsi" w:eastAsia="Verdana" w:hAnsiTheme="majorHAnsi" w:cstheme="majorHAnsi"/>
                <w:iCs/>
                <w:color w:val="000000"/>
                <w:sz w:val="20"/>
                <w:szCs w:val="20"/>
              </w:rPr>
              <w:t xml:space="preserve">, </w:t>
            </w:r>
            <w:r w:rsidRPr="000175A2">
              <w:rPr>
                <w:rFonts w:asciiTheme="majorHAnsi" w:eastAsia="Verdana" w:hAnsiTheme="majorHAnsi" w:cstheme="majorHAnsi"/>
                <w:i/>
                <w:iCs/>
                <w:color w:val="000000"/>
                <w:sz w:val="20"/>
                <w:szCs w:val="20"/>
              </w:rPr>
              <w:t>water table</w:t>
            </w:r>
            <w:r w:rsidRPr="000175A2">
              <w:rPr>
                <w:rFonts w:asciiTheme="majorHAnsi" w:eastAsia="Verdana" w:hAnsiTheme="majorHAnsi" w:cstheme="majorHAnsi"/>
                <w:iCs/>
                <w:color w:val="000000"/>
                <w:sz w:val="20"/>
                <w:szCs w:val="20"/>
              </w:rPr>
              <w:t xml:space="preserve">, and </w:t>
            </w:r>
            <w:r w:rsidRPr="000175A2">
              <w:rPr>
                <w:rFonts w:asciiTheme="majorHAnsi" w:eastAsia="Verdana" w:hAnsiTheme="majorHAnsi" w:cstheme="majorHAnsi"/>
                <w:i/>
                <w:iCs/>
                <w:color w:val="000000"/>
                <w:sz w:val="20"/>
                <w:szCs w:val="20"/>
              </w:rPr>
              <w:t>recharge zone</w:t>
            </w:r>
            <w:r w:rsidRPr="000175A2">
              <w:rPr>
                <w:rFonts w:asciiTheme="majorHAnsi" w:eastAsia="Verdana" w:hAnsiTheme="majorHAnsi" w:cstheme="majorHAnsi"/>
                <w:iCs/>
                <w:color w:val="000000"/>
                <w:sz w:val="20"/>
                <w:szCs w:val="20"/>
              </w:rPr>
              <w:t>.</w:t>
            </w:r>
          </w:p>
          <w:p w14:paraId="79E75583" w14:textId="77777777" w:rsidR="00630EF4" w:rsidRPr="000175A2" w:rsidRDefault="00630EF4" w:rsidP="000175A2">
            <w:pPr>
              <w:widowControl w:val="0"/>
              <w:pBdr>
                <w:top w:val="nil"/>
                <w:left w:val="nil"/>
                <w:bottom w:val="nil"/>
                <w:right w:val="nil"/>
                <w:between w:val="nil"/>
              </w:pBdr>
              <w:spacing w:before="49" w:line="240" w:lineRule="auto"/>
              <w:ind w:left="115"/>
              <w:rPr>
                <w:rFonts w:asciiTheme="majorHAnsi" w:eastAsia="Verdana" w:hAnsiTheme="majorHAnsi" w:cstheme="majorHAnsi"/>
                <w:iCs/>
                <w:color w:val="000000"/>
                <w:sz w:val="20"/>
                <w:szCs w:val="20"/>
              </w:rPr>
            </w:pPr>
          </w:p>
          <w:p w14:paraId="69A75B8B" w14:textId="77777777" w:rsidR="009C3FF1" w:rsidRPr="009C3FF1" w:rsidRDefault="00630EF4" w:rsidP="009C3FF1">
            <w:pPr>
              <w:widowControl w:val="0"/>
              <w:pBdr>
                <w:top w:val="nil"/>
                <w:left w:val="nil"/>
                <w:bottom w:val="nil"/>
                <w:right w:val="nil"/>
                <w:between w:val="nil"/>
              </w:pBdr>
              <w:spacing w:before="49" w:line="240" w:lineRule="auto"/>
              <w:ind w:left="115"/>
              <w:rPr>
                <w:rFonts w:asciiTheme="majorHAnsi" w:eastAsia="Verdana" w:hAnsiTheme="majorHAnsi" w:cstheme="majorHAnsi"/>
                <w:iCs/>
                <w:color w:val="000000"/>
                <w:sz w:val="20"/>
                <w:szCs w:val="20"/>
              </w:rPr>
            </w:pPr>
            <w:r w:rsidRPr="000175A2">
              <w:rPr>
                <w:rFonts w:asciiTheme="majorHAnsi" w:eastAsia="Verdana" w:hAnsiTheme="majorHAnsi" w:cstheme="majorHAnsi"/>
                <w:b/>
                <w:bCs/>
                <w:iCs/>
                <w:color w:val="000000"/>
                <w:sz w:val="20"/>
                <w:szCs w:val="20"/>
              </w:rPr>
              <w:t>Diagram Labeling:</w:t>
            </w:r>
            <w:r w:rsidRPr="000175A2">
              <w:rPr>
                <w:rFonts w:asciiTheme="majorHAnsi" w:eastAsia="Verdana" w:hAnsiTheme="majorHAnsi" w:cstheme="majorHAnsi"/>
                <w:iCs/>
                <w:color w:val="000000"/>
                <w:sz w:val="20"/>
                <w:szCs w:val="20"/>
              </w:rPr>
              <w:br/>
            </w:r>
            <w:r w:rsidR="009C3FF1" w:rsidRPr="009C3FF1">
              <w:rPr>
                <w:rFonts w:asciiTheme="majorHAnsi" w:eastAsia="Verdana" w:hAnsiTheme="majorHAnsi" w:cstheme="majorHAnsi"/>
                <w:iCs/>
                <w:color w:val="000000"/>
                <w:sz w:val="20"/>
                <w:szCs w:val="20"/>
              </w:rPr>
              <w:t xml:space="preserve">After completing the </w:t>
            </w:r>
            <w:r w:rsidR="009C3FF1" w:rsidRPr="009C3FF1">
              <w:rPr>
                <w:rFonts w:asciiTheme="majorHAnsi" w:eastAsia="Verdana" w:hAnsiTheme="majorHAnsi" w:cstheme="majorHAnsi"/>
                <w:i/>
                <w:iCs/>
                <w:color w:val="000000"/>
                <w:sz w:val="20"/>
                <w:szCs w:val="20"/>
              </w:rPr>
              <w:t>What Lies Beneath</w:t>
            </w:r>
            <w:r w:rsidR="009C3FF1" w:rsidRPr="009C3FF1">
              <w:rPr>
                <w:rFonts w:asciiTheme="majorHAnsi" w:eastAsia="Verdana" w:hAnsiTheme="majorHAnsi" w:cstheme="majorHAnsi"/>
                <w:iCs/>
                <w:color w:val="000000"/>
                <w:sz w:val="20"/>
                <w:szCs w:val="20"/>
              </w:rPr>
              <w:t xml:space="preserve"> reading, students will:</w:t>
            </w:r>
          </w:p>
          <w:p w14:paraId="546FD024" w14:textId="77777777" w:rsidR="009C3FF1" w:rsidRPr="009C3FF1" w:rsidRDefault="009C3FF1" w:rsidP="009C3FF1">
            <w:pPr>
              <w:widowControl w:val="0"/>
              <w:numPr>
                <w:ilvl w:val="0"/>
                <w:numId w:val="9"/>
              </w:numPr>
              <w:pBdr>
                <w:top w:val="nil"/>
                <w:left w:val="nil"/>
                <w:bottom w:val="nil"/>
                <w:right w:val="nil"/>
                <w:between w:val="nil"/>
              </w:pBdr>
              <w:spacing w:before="49" w:line="240" w:lineRule="auto"/>
              <w:rPr>
                <w:rFonts w:asciiTheme="majorHAnsi" w:eastAsia="Verdana" w:hAnsiTheme="majorHAnsi" w:cstheme="majorHAnsi"/>
                <w:iCs/>
                <w:color w:val="000000"/>
                <w:sz w:val="20"/>
                <w:szCs w:val="20"/>
              </w:rPr>
            </w:pPr>
            <w:r w:rsidRPr="009C3FF1">
              <w:rPr>
                <w:rFonts w:asciiTheme="majorHAnsi" w:eastAsia="Verdana" w:hAnsiTheme="majorHAnsi" w:cstheme="majorHAnsi"/>
                <w:iCs/>
                <w:color w:val="000000"/>
                <w:sz w:val="20"/>
                <w:szCs w:val="20"/>
              </w:rPr>
              <w:t>Use the vocabulary terms from the text to translate written information into a visual diagram.</w:t>
            </w:r>
          </w:p>
          <w:p w14:paraId="6090DD74" w14:textId="77777777" w:rsidR="009C3FF1" w:rsidRPr="009C3FF1" w:rsidRDefault="009C3FF1" w:rsidP="009C3FF1">
            <w:pPr>
              <w:widowControl w:val="0"/>
              <w:numPr>
                <w:ilvl w:val="0"/>
                <w:numId w:val="9"/>
              </w:numPr>
              <w:pBdr>
                <w:top w:val="nil"/>
                <w:left w:val="nil"/>
                <w:bottom w:val="nil"/>
                <w:right w:val="nil"/>
                <w:between w:val="nil"/>
              </w:pBdr>
              <w:spacing w:before="49" w:line="240" w:lineRule="auto"/>
              <w:rPr>
                <w:rFonts w:asciiTheme="majorHAnsi" w:eastAsia="Verdana" w:hAnsiTheme="majorHAnsi" w:cstheme="majorHAnsi"/>
                <w:iCs/>
                <w:color w:val="000000"/>
                <w:sz w:val="20"/>
                <w:szCs w:val="20"/>
              </w:rPr>
            </w:pPr>
            <w:r w:rsidRPr="009C3FF1">
              <w:rPr>
                <w:rFonts w:asciiTheme="majorHAnsi" w:eastAsia="Verdana" w:hAnsiTheme="majorHAnsi" w:cstheme="majorHAnsi"/>
                <w:iCs/>
                <w:color w:val="000000"/>
                <w:sz w:val="20"/>
                <w:szCs w:val="20"/>
              </w:rPr>
              <w:t xml:space="preserve">Work in pairs to decide where each label belongs on the </w:t>
            </w:r>
            <w:r w:rsidRPr="009C3FF1">
              <w:rPr>
                <w:rFonts w:asciiTheme="majorHAnsi" w:eastAsia="Verdana" w:hAnsiTheme="majorHAnsi" w:cstheme="majorHAnsi"/>
                <w:i/>
                <w:iCs/>
                <w:color w:val="000000"/>
                <w:sz w:val="20"/>
                <w:szCs w:val="20"/>
              </w:rPr>
              <w:t>Region of Waterloo Groundwater Diagram.</w:t>
            </w:r>
          </w:p>
          <w:p w14:paraId="308C85F4" w14:textId="77777777" w:rsidR="009C3FF1" w:rsidRPr="009C3FF1" w:rsidRDefault="009C3FF1" w:rsidP="009C3FF1">
            <w:pPr>
              <w:widowControl w:val="0"/>
              <w:numPr>
                <w:ilvl w:val="0"/>
                <w:numId w:val="9"/>
              </w:numPr>
              <w:pBdr>
                <w:top w:val="nil"/>
                <w:left w:val="nil"/>
                <w:bottom w:val="nil"/>
                <w:right w:val="nil"/>
                <w:between w:val="nil"/>
              </w:pBdr>
              <w:spacing w:before="49" w:line="240" w:lineRule="auto"/>
              <w:rPr>
                <w:rFonts w:asciiTheme="majorHAnsi" w:eastAsia="Verdana" w:hAnsiTheme="majorHAnsi" w:cstheme="majorHAnsi"/>
                <w:iCs/>
                <w:color w:val="000000"/>
                <w:sz w:val="20"/>
                <w:szCs w:val="20"/>
              </w:rPr>
            </w:pPr>
            <w:r w:rsidRPr="009C3FF1">
              <w:rPr>
                <w:rFonts w:asciiTheme="majorHAnsi" w:eastAsia="Verdana" w:hAnsiTheme="majorHAnsi" w:cstheme="majorHAnsi"/>
                <w:iCs/>
                <w:color w:val="000000"/>
                <w:sz w:val="20"/>
                <w:szCs w:val="20"/>
              </w:rPr>
              <w:t>Justify their choices orally using evidence from the reading (“This layer must be the aquitard because it says water slows down in clay”).</w:t>
            </w:r>
          </w:p>
          <w:p w14:paraId="19FBC12D" w14:textId="77777777" w:rsidR="009C3FF1" w:rsidRDefault="009C3FF1" w:rsidP="009C3FF1">
            <w:pPr>
              <w:widowControl w:val="0"/>
              <w:numPr>
                <w:ilvl w:val="0"/>
                <w:numId w:val="9"/>
              </w:numPr>
              <w:pBdr>
                <w:top w:val="nil"/>
                <w:left w:val="nil"/>
                <w:bottom w:val="nil"/>
                <w:right w:val="nil"/>
                <w:between w:val="nil"/>
              </w:pBdr>
              <w:spacing w:before="49" w:line="240" w:lineRule="auto"/>
              <w:rPr>
                <w:rFonts w:asciiTheme="majorHAnsi" w:eastAsia="Verdana" w:hAnsiTheme="majorHAnsi" w:cstheme="majorHAnsi"/>
                <w:iCs/>
                <w:color w:val="000000"/>
                <w:sz w:val="20"/>
                <w:szCs w:val="20"/>
              </w:rPr>
            </w:pPr>
            <w:r w:rsidRPr="009C3FF1">
              <w:rPr>
                <w:rFonts w:asciiTheme="majorHAnsi" w:eastAsia="Verdana" w:hAnsiTheme="majorHAnsi" w:cstheme="majorHAnsi"/>
                <w:iCs/>
                <w:color w:val="000000"/>
                <w:sz w:val="20"/>
                <w:szCs w:val="20"/>
              </w:rPr>
              <w:t>Add short written notes or arrows to clarify flow and filtration processes.</w:t>
            </w:r>
          </w:p>
          <w:p w14:paraId="20C7CC9F" w14:textId="77777777" w:rsidR="00A91007" w:rsidRPr="009C3FF1" w:rsidRDefault="00A91007" w:rsidP="00A91007">
            <w:pPr>
              <w:widowControl w:val="0"/>
              <w:pBdr>
                <w:top w:val="nil"/>
                <w:left w:val="nil"/>
                <w:bottom w:val="nil"/>
                <w:right w:val="nil"/>
                <w:between w:val="nil"/>
              </w:pBdr>
              <w:spacing w:before="49" w:line="240" w:lineRule="auto"/>
              <w:ind w:left="720"/>
              <w:rPr>
                <w:rFonts w:asciiTheme="majorHAnsi" w:eastAsia="Verdana" w:hAnsiTheme="majorHAnsi" w:cstheme="majorHAnsi"/>
                <w:iCs/>
                <w:color w:val="000000"/>
                <w:sz w:val="20"/>
                <w:szCs w:val="20"/>
              </w:rPr>
            </w:pPr>
          </w:p>
          <w:p w14:paraId="6A2EA586" w14:textId="77777777" w:rsidR="009C3FF1" w:rsidRPr="009C3FF1" w:rsidRDefault="009C3FF1" w:rsidP="009C3FF1">
            <w:pPr>
              <w:widowControl w:val="0"/>
              <w:pBdr>
                <w:top w:val="nil"/>
                <w:left w:val="nil"/>
                <w:bottom w:val="nil"/>
                <w:right w:val="nil"/>
                <w:between w:val="nil"/>
              </w:pBdr>
              <w:spacing w:before="49" w:line="240" w:lineRule="auto"/>
              <w:ind w:left="115"/>
              <w:rPr>
                <w:rFonts w:asciiTheme="majorHAnsi" w:eastAsia="Verdana" w:hAnsiTheme="majorHAnsi" w:cstheme="majorHAnsi"/>
                <w:iCs/>
                <w:color w:val="000000"/>
                <w:sz w:val="20"/>
                <w:szCs w:val="20"/>
              </w:rPr>
            </w:pPr>
            <w:r w:rsidRPr="009C3FF1">
              <w:rPr>
                <w:rFonts w:asciiTheme="majorHAnsi" w:eastAsia="Verdana" w:hAnsiTheme="majorHAnsi" w:cstheme="majorHAnsi"/>
                <w:b/>
                <w:bCs/>
                <w:iCs/>
                <w:color w:val="000000"/>
                <w:sz w:val="20"/>
                <w:szCs w:val="20"/>
              </w:rPr>
              <w:t>Language Connection:</w:t>
            </w:r>
            <w:r w:rsidRPr="009C3FF1">
              <w:rPr>
                <w:rFonts w:asciiTheme="majorHAnsi" w:eastAsia="Verdana" w:hAnsiTheme="majorHAnsi" w:cstheme="majorHAnsi"/>
                <w:iCs/>
                <w:color w:val="000000"/>
                <w:sz w:val="20"/>
                <w:szCs w:val="20"/>
              </w:rPr>
              <w:br/>
              <w:t>Students are demonstrating their ability to organize information for clarity and communicate scientific ideas through written labels, placement, and brief annotations.</w:t>
            </w:r>
          </w:p>
          <w:p w14:paraId="3ABE66F1" w14:textId="1A90FF24" w:rsidR="00630EF4" w:rsidRPr="00B371E0" w:rsidRDefault="00630EF4" w:rsidP="000175A2">
            <w:pPr>
              <w:widowControl w:val="0"/>
              <w:pBdr>
                <w:top w:val="nil"/>
                <w:left w:val="nil"/>
                <w:bottom w:val="nil"/>
                <w:right w:val="nil"/>
                <w:between w:val="nil"/>
              </w:pBdr>
              <w:spacing w:before="49" w:line="240" w:lineRule="auto"/>
              <w:ind w:left="115"/>
              <w:rPr>
                <w:rFonts w:asciiTheme="majorHAnsi" w:eastAsia="Verdana" w:hAnsiTheme="majorHAnsi" w:cstheme="majorHAnsi"/>
                <w:iCs/>
                <w:color w:val="000000"/>
                <w:sz w:val="20"/>
                <w:szCs w:val="20"/>
              </w:rPr>
            </w:pPr>
          </w:p>
          <w:p w14:paraId="653EC2DC" w14:textId="583AC2F3" w:rsidR="00630EF4" w:rsidRPr="00B371E0" w:rsidRDefault="00630EF4" w:rsidP="00B82513">
            <w:pPr>
              <w:widowControl w:val="0"/>
              <w:pBdr>
                <w:top w:val="nil"/>
                <w:left w:val="nil"/>
                <w:bottom w:val="nil"/>
                <w:right w:val="nil"/>
                <w:between w:val="nil"/>
              </w:pBdr>
              <w:spacing w:before="49" w:line="240" w:lineRule="auto"/>
              <w:ind w:left="115"/>
              <w:rPr>
                <w:rFonts w:asciiTheme="majorHAnsi" w:eastAsia="Verdana" w:hAnsiTheme="majorHAnsi" w:cstheme="majorHAnsi"/>
                <w:iCs/>
                <w:color w:val="000000"/>
                <w:sz w:val="20"/>
                <w:szCs w:val="20"/>
              </w:rPr>
            </w:pPr>
            <w:r w:rsidRPr="00B371E0">
              <w:rPr>
                <w:rFonts w:asciiTheme="majorHAnsi" w:eastAsia="Verdana" w:hAnsiTheme="majorHAnsi" w:cstheme="majorHAnsi"/>
                <w:b/>
                <w:bCs/>
                <w:iCs/>
                <w:color w:val="000000"/>
                <w:sz w:val="20"/>
                <w:szCs w:val="20"/>
              </w:rPr>
              <w:t>Consolidation:</w:t>
            </w:r>
            <w:r w:rsidRPr="00B371E0">
              <w:rPr>
                <w:rFonts w:asciiTheme="majorHAnsi" w:eastAsia="Verdana" w:hAnsiTheme="majorHAnsi" w:cstheme="majorHAnsi"/>
                <w:iCs/>
                <w:color w:val="000000"/>
                <w:sz w:val="20"/>
                <w:szCs w:val="20"/>
              </w:rPr>
              <w:br/>
            </w:r>
            <w:r w:rsidRPr="00C43E38">
              <w:rPr>
                <w:rFonts w:asciiTheme="majorHAnsi" w:eastAsia="Verdana" w:hAnsiTheme="majorHAnsi" w:cstheme="majorHAnsi"/>
                <w:iCs/>
                <w:color w:val="000000"/>
                <w:sz w:val="20"/>
                <w:szCs w:val="20"/>
              </w:rPr>
              <w:t>End the class by revisiting the question from the beginning: “Where does our water come from?”</w:t>
            </w:r>
            <w:r w:rsidRPr="00C43E38">
              <w:rPr>
                <w:rFonts w:asciiTheme="majorHAnsi" w:eastAsia="Verdana" w:hAnsiTheme="majorHAnsi" w:cstheme="majorHAnsi"/>
                <w:iCs/>
                <w:color w:val="000000"/>
                <w:sz w:val="20"/>
                <w:szCs w:val="20"/>
              </w:rPr>
              <w:br/>
              <w:t>Ask students to explain, in their own words, how the Region of Waterloo’s water system uses both surface water and groundwater.</w:t>
            </w:r>
            <w:r w:rsidRPr="00C43E38">
              <w:rPr>
                <w:rFonts w:asciiTheme="majorHAnsi" w:eastAsia="Verdana" w:hAnsiTheme="majorHAnsi" w:cstheme="majorHAnsi"/>
                <w:iCs/>
                <w:color w:val="000000"/>
                <w:sz w:val="20"/>
                <w:szCs w:val="20"/>
              </w:rPr>
              <w:br/>
              <w:t>Invite a few volunteers to share one new fact they learned about groundwater or one term they can now define.</w:t>
            </w:r>
            <w:r w:rsidRPr="00C43E38">
              <w:rPr>
                <w:rFonts w:asciiTheme="majorHAnsi" w:eastAsia="Verdana" w:hAnsiTheme="majorHAnsi" w:cstheme="majorHAnsi"/>
                <w:iCs/>
                <w:color w:val="000000"/>
                <w:sz w:val="20"/>
                <w:szCs w:val="20"/>
              </w:rPr>
              <w:br/>
              <w:t>Clarify any lingering misconceptions (for example, that groundwater is not an underground lake, but water filling spaces in rock and soil).</w:t>
            </w:r>
            <w:r w:rsidRPr="00C43E38">
              <w:rPr>
                <w:rFonts w:asciiTheme="majorHAnsi" w:eastAsia="Verdana" w:hAnsiTheme="majorHAnsi" w:cstheme="majorHAnsi"/>
                <w:iCs/>
                <w:color w:val="000000"/>
                <w:sz w:val="20"/>
                <w:szCs w:val="20"/>
              </w:rPr>
              <w:br/>
            </w:r>
          </w:p>
          <w:p w14:paraId="33C66A55" w14:textId="77777777" w:rsidR="00630EF4" w:rsidRPr="00F06483" w:rsidRDefault="00630EF4" w:rsidP="00B82513">
            <w:pPr>
              <w:widowControl w:val="0"/>
              <w:pBdr>
                <w:top w:val="nil"/>
                <w:left w:val="nil"/>
                <w:bottom w:val="nil"/>
                <w:right w:val="nil"/>
                <w:between w:val="nil"/>
              </w:pBdr>
              <w:spacing w:before="49" w:line="240" w:lineRule="auto"/>
              <w:ind w:left="115"/>
              <w:rPr>
                <w:rFonts w:asciiTheme="majorHAnsi" w:eastAsia="Verdana" w:hAnsiTheme="majorHAnsi" w:cstheme="majorHAnsi"/>
                <w:b/>
                <w:bCs/>
                <w:iCs/>
                <w:color w:val="000000"/>
                <w:sz w:val="20"/>
                <w:szCs w:val="20"/>
                <w:u w:val="single"/>
              </w:rPr>
            </w:pPr>
            <w:r w:rsidRPr="00F06483">
              <w:rPr>
                <w:rFonts w:asciiTheme="majorHAnsi" w:eastAsia="Verdana" w:hAnsiTheme="majorHAnsi" w:cstheme="majorHAnsi"/>
                <w:b/>
                <w:bCs/>
                <w:iCs/>
                <w:color w:val="000000"/>
                <w:sz w:val="20"/>
                <w:szCs w:val="20"/>
                <w:u w:val="single"/>
              </w:rPr>
              <w:t>Mini Lesson</w:t>
            </w:r>
            <w:r w:rsidRPr="00F06483">
              <w:rPr>
                <w:rFonts w:asciiTheme="majorHAnsi" w:eastAsia="Verdana" w:hAnsiTheme="majorHAnsi" w:cstheme="majorHAnsi"/>
                <w:b/>
                <w:bCs/>
                <w:iCs/>
                <w:color w:val="000000"/>
                <w:sz w:val="20"/>
                <w:szCs w:val="20"/>
                <w:u w:val="single"/>
              </w:rPr>
              <w:t xml:space="preserve"> 2</w:t>
            </w:r>
            <w:r w:rsidRPr="00F06483">
              <w:rPr>
                <w:rFonts w:asciiTheme="majorHAnsi" w:eastAsia="Verdana" w:hAnsiTheme="majorHAnsi" w:cstheme="majorHAnsi"/>
                <w:b/>
                <w:bCs/>
                <w:iCs/>
                <w:color w:val="000000"/>
                <w:sz w:val="20"/>
                <w:szCs w:val="20"/>
                <w:u w:val="single"/>
              </w:rPr>
              <w:t xml:space="preserve">: </w:t>
            </w:r>
            <w:r w:rsidRPr="00F06483">
              <w:rPr>
                <w:rFonts w:asciiTheme="majorHAnsi" w:eastAsia="Verdana" w:hAnsiTheme="majorHAnsi" w:cstheme="majorHAnsi"/>
                <w:b/>
                <w:bCs/>
                <w:iCs/>
                <w:color w:val="000000"/>
                <w:sz w:val="20"/>
                <w:szCs w:val="20"/>
                <w:u w:val="single"/>
              </w:rPr>
              <w:t>How Ground Water Moves and Gets Filtered</w:t>
            </w:r>
          </w:p>
          <w:p w14:paraId="782AC35E" w14:textId="77777777" w:rsidR="00630EF4" w:rsidRPr="00B371E0" w:rsidRDefault="00630EF4" w:rsidP="006A6085">
            <w:pPr>
              <w:widowControl w:val="0"/>
              <w:pBdr>
                <w:top w:val="nil"/>
                <w:left w:val="nil"/>
                <w:bottom w:val="nil"/>
                <w:right w:val="nil"/>
                <w:between w:val="nil"/>
              </w:pBdr>
              <w:spacing w:before="49" w:line="240" w:lineRule="auto"/>
              <w:ind w:left="115"/>
              <w:rPr>
                <w:rFonts w:asciiTheme="majorHAnsi" w:eastAsia="Verdana" w:hAnsiTheme="majorHAnsi" w:cstheme="majorHAnsi"/>
                <w:iCs/>
                <w:color w:val="000000"/>
                <w:sz w:val="20"/>
                <w:szCs w:val="20"/>
              </w:rPr>
            </w:pPr>
            <w:r w:rsidRPr="006A6085">
              <w:rPr>
                <w:rFonts w:asciiTheme="majorHAnsi" w:eastAsia="Verdana" w:hAnsiTheme="majorHAnsi" w:cstheme="majorHAnsi"/>
                <w:b/>
                <w:bCs/>
                <w:iCs/>
                <w:color w:val="000000"/>
                <w:sz w:val="20"/>
                <w:szCs w:val="20"/>
              </w:rPr>
              <w:t>Review:</w:t>
            </w:r>
            <w:r w:rsidRPr="006A6085">
              <w:rPr>
                <w:rFonts w:asciiTheme="majorHAnsi" w:eastAsia="Verdana" w:hAnsiTheme="majorHAnsi" w:cstheme="majorHAnsi"/>
                <w:iCs/>
                <w:color w:val="000000"/>
                <w:sz w:val="20"/>
                <w:szCs w:val="20"/>
              </w:rPr>
              <w:br/>
              <w:t>Revisit the labeled diagram from the previous lesson. Discuss which layers are most permeable and which trap pollutants. Reconnect to how groundwater flows beneath the Region of Waterloo.</w:t>
            </w:r>
          </w:p>
          <w:p w14:paraId="1B95E124" w14:textId="77777777" w:rsidR="00630EF4" w:rsidRPr="00B371E0" w:rsidRDefault="00630EF4" w:rsidP="006A6085">
            <w:pPr>
              <w:widowControl w:val="0"/>
              <w:pBdr>
                <w:top w:val="nil"/>
                <w:left w:val="nil"/>
                <w:bottom w:val="nil"/>
                <w:right w:val="nil"/>
                <w:between w:val="nil"/>
              </w:pBdr>
              <w:spacing w:before="49" w:line="240" w:lineRule="auto"/>
              <w:ind w:left="115"/>
              <w:rPr>
                <w:rFonts w:asciiTheme="majorHAnsi" w:eastAsia="Verdana" w:hAnsiTheme="majorHAnsi" w:cstheme="majorHAnsi"/>
                <w:iCs/>
                <w:color w:val="000000"/>
                <w:sz w:val="20"/>
                <w:szCs w:val="20"/>
              </w:rPr>
            </w:pPr>
          </w:p>
          <w:p w14:paraId="5FEADC72" w14:textId="77777777" w:rsidR="00630EF4" w:rsidRPr="00B371E0" w:rsidRDefault="00630EF4" w:rsidP="006A6085">
            <w:pPr>
              <w:widowControl w:val="0"/>
              <w:pBdr>
                <w:top w:val="nil"/>
                <w:left w:val="nil"/>
                <w:bottom w:val="nil"/>
                <w:right w:val="nil"/>
                <w:between w:val="nil"/>
              </w:pBdr>
              <w:spacing w:before="49" w:line="240" w:lineRule="auto"/>
              <w:ind w:left="115"/>
              <w:rPr>
                <w:rFonts w:asciiTheme="majorHAnsi" w:eastAsia="Verdana" w:hAnsiTheme="majorHAnsi" w:cstheme="majorHAnsi"/>
                <w:iCs/>
                <w:color w:val="000000"/>
                <w:sz w:val="20"/>
                <w:szCs w:val="20"/>
              </w:rPr>
            </w:pPr>
            <w:r w:rsidRPr="00B371E0">
              <w:rPr>
                <w:rFonts w:asciiTheme="majorHAnsi" w:eastAsia="Verdana" w:hAnsiTheme="majorHAnsi" w:cstheme="majorHAnsi"/>
                <w:b/>
                <w:bCs/>
                <w:iCs/>
                <w:color w:val="000000"/>
                <w:sz w:val="20"/>
                <w:szCs w:val="20"/>
              </w:rPr>
              <w:t>Groundwater Demonstration:</w:t>
            </w:r>
            <w:r w:rsidRPr="00B371E0">
              <w:rPr>
                <w:rFonts w:asciiTheme="majorHAnsi" w:eastAsia="Verdana" w:hAnsiTheme="majorHAnsi" w:cstheme="majorHAnsi"/>
                <w:iCs/>
                <w:color w:val="000000"/>
                <w:sz w:val="20"/>
                <w:szCs w:val="20"/>
              </w:rPr>
              <w:br/>
              <w:t>Model how water moves through gravel, sand, and clay. Students record and discuss what they observe, identifying which materials act as aquifers and which act as barriers.</w:t>
            </w:r>
          </w:p>
          <w:p w14:paraId="08112A08" w14:textId="77777777" w:rsidR="00630EF4" w:rsidRPr="00B371E0" w:rsidRDefault="00630EF4" w:rsidP="00EC39CF">
            <w:pPr>
              <w:widowControl w:val="0"/>
              <w:pBdr>
                <w:top w:val="nil"/>
                <w:left w:val="nil"/>
                <w:bottom w:val="nil"/>
                <w:right w:val="nil"/>
                <w:between w:val="nil"/>
              </w:pBdr>
              <w:spacing w:before="49" w:line="240" w:lineRule="auto"/>
              <w:rPr>
                <w:rFonts w:asciiTheme="majorHAnsi" w:eastAsia="Verdana" w:hAnsiTheme="majorHAnsi" w:cstheme="majorHAnsi"/>
                <w:iCs/>
                <w:color w:val="000000"/>
                <w:sz w:val="20"/>
                <w:szCs w:val="20"/>
              </w:rPr>
            </w:pPr>
          </w:p>
          <w:p w14:paraId="15862F94" w14:textId="77777777" w:rsidR="00630EF4" w:rsidRPr="00051F44" w:rsidRDefault="00630EF4" w:rsidP="00051F44">
            <w:pPr>
              <w:widowControl w:val="0"/>
              <w:pBdr>
                <w:top w:val="nil"/>
                <w:left w:val="nil"/>
                <w:bottom w:val="nil"/>
                <w:right w:val="nil"/>
                <w:between w:val="nil"/>
              </w:pBdr>
              <w:spacing w:before="49" w:line="240" w:lineRule="auto"/>
              <w:ind w:left="115"/>
              <w:rPr>
                <w:rFonts w:asciiTheme="majorHAnsi" w:eastAsia="Verdana" w:hAnsiTheme="majorHAnsi" w:cstheme="majorHAnsi"/>
                <w:iCs/>
                <w:color w:val="000000"/>
                <w:sz w:val="20"/>
                <w:szCs w:val="20"/>
              </w:rPr>
            </w:pPr>
            <w:r w:rsidRPr="00051F44">
              <w:rPr>
                <w:rFonts w:asciiTheme="majorHAnsi" w:eastAsia="Verdana" w:hAnsiTheme="majorHAnsi" w:cstheme="majorHAnsi"/>
                <w:b/>
                <w:bCs/>
                <w:iCs/>
                <w:color w:val="000000"/>
                <w:sz w:val="20"/>
                <w:szCs w:val="20"/>
              </w:rPr>
              <w:t>Pollution Pathways Inquiry (Gas Station Leak Scenario)</w:t>
            </w:r>
          </w:p>
          <w:p w14:paraId="57DBFCDB" w14:textId="4CE48A39" w:rsidR="00630EF4" w:rsidRPr="00051F44" w:rsidRDefault="00630EF4" w:rsidP="00051F44">
            <w:pPr>
              <w:widowControl w:val="0"/>
              <w:pBdr>
                <w:top w:val="nil"/>
                <w:left w:val="nil"/>
                <w:bottom w:val="nil"/>
                <w:right w:val="nil"/>
                <w:between w:val="nil"/>
              </w:pBdr>
              <w:spacing w:before="49" w:line="240" w:lineRule="auto"/>
              <w:ind w:left="115"/>
              <w:rPr>
                <w:rFonts w:asciiTheme="majorHAnsi" w:eastAsia="Verdana" w:hAnsiTheme="majorHAnsi" w:cstheme="majorHAnsi"/>
                <w:iCs/>
                <w:color w:val="000000"/>
                <w:sz w:val="20"/>
                <w:szCs w:val="20"/>
              </w:rPr>
            </w:pPr>
            <w:r w:rsidRPr="00051F44">
              <w:rPr>
                <w:rFonts w:asciiTheme="majorHAnsi" w:eastAsia="Verdana" w:hAnsiTheme="majorHAnsi" w:cstheme="majorHAnsi"/>
                <w:iCs/>
                <w:color w:val="000000"/>
                <w:sz w:val="20"/>
                <w:szCs w:val="20"/>
              </w:rPr>
              <w:t>Display a</w:t>
            </w:r>
            <w:r w:rsidRPr="00B371E0">
              <w:rPr>
                <w:rFonts w:asciiTheme="majorHAnsi" w:eastAsia="Verdana" w:hAnsiTheme="majorHAnsi" w:cstheme="majorHAnsi"/>
                <w:iCs/>
                <w:color w:val="000000"/>
                <w:sz w:val="20"/>
                <w:szCs w:val="20"/>
              </w:rPr>
              <w:t xml:space="preserve">n </w:t>
            </w:r>
            <w:r w:rsidRPr="00051F44">
              <w:rPr>
                <w:rFonts w:asciiTheme="majorHAnsi" w:eastAsia="Verdana" w:hAnsiTheme="majorHAnsi" w:cstheme="majorHAnsi"/>
                <w:iCs/>
                <w:color w:val="000000"/>
                <w:sz w:val="20"/>
                <w:szCs w:val="20"/>
              </w:rPr>
              <w:t xml:space="preserve">aerial photo showing a gas station near </w:t>
            </w:r>
            <w:r w:rsidRPr="00B371E0">
              <w:rPr>
                <w:rFonts w:asciiTheme="majorHAnsi" w:eastAsia="Verdana" w:hAnsiTheme="majorHAnsi" w:cstheme="majorHAnsi"/>
                <w:iCs/>
                <w:color w:val="000000"/>
                <w:sz w:val="20"/>
                <w:szCs w:val="20"/>
              </w:rPr>
              <w:t xml:space="preserve">the </w:t>
            </w:r>
            <w:r w:rsidR="0024031C">
              <w:rPr>
                <w:rFonts w:asciiTheme="majorHAnsi" w:eastAsia="Verdana" w:hAnsiTheme="majorHAnsi" w:cstheme="majorHAnsi"/>
                <w:iCs/>
                <w:color w:val="000000"/>
                <w:sz w:val="20"/>
                <w:szCs w:val="20"/>
              </w:rPr>
              <w:t>closest well to the school</w:t>
            </w:r>
            <w:r w:rsidRPr="00B371E0">
              <w:rPr>
                <w:rFonts w:asciiTheme="majorHAnsi" w:eastAsia="Verdana" w:hAnsiTheme="majorHAnsi" w:cstheme="majorHAnsi"/>
                <w:iCs/>
                <w:color w:val="000000"/>
                <w:sz w:val="20"/>
                <w:szCs w:val="20"/>
              </w:rPr>
              <w:t xml:space="preserve"> (google maps)</w:t>
            </w:r>
            <w:r w:rsidRPr="00051F44">
              <w:rPr>
                <w:rFonts w:asciiTheme="majorHAnsi" w:eastAsia="Verdana" w:hAnsiTheme="majorHAnsi" w:cstheme="majorHAnsi"/>
                <w:iCs/>
                <w:color w:val="000000"/>
                <w:sz w:val="20"/>
                <w:szCs w:val="20"/>
              </w:rPr>
              <w:t>.</w:t>
            </w:r>
            <w:r w:rsidRPr="00051F44">
              <w:rPr>
                <w:rFonts w:asciiTheme="majorHAnsi" w:eastAsia="Verdana" w:hAnsiTheme="majorHAnsi" w:cstheme="majorHAnsi"/>
                <w:iCs/>
                <w:color w:val="000000"/>
                <w:sz w:val="20"/>
                <w:szCs w:val="20"/>
              </w:rPr>
              <w:br/>
              <w:t>Explain that gas stations store fuel in large tanks buried underground and that small leaks can sometimes occur if those tanks are old or damaged.</w:t>
            </w:r>
          </w:p>
          <w:p w14:paraId="2D805153" w14:textId="77777777" w:rsidR="00630EF4" w:rsidRPr="00051F44" w:rsidRDefault="00630EF4" w:rsidP="00051F44">
            <w:pPr>
              <w:widowControl w:val="0"/>
              <w:pBdr>
                <w:top w:val="nil"/>
                <w:left w:val="nil"/>
                <w:bottom w:val="nil"/>
                <w:right w:val="nil"/>
                <w:between w:val="nil"/>
              </w:pBdr>
              <w:spacing w:before="49" w:line="240" w:lineRule="auto"/>
              <w:ind w:left="115"/>
              <w:rPr>
                <w:rFonts w:asciiTheme="majorHAnsi" w:eastAsia="Verdana" w:hAnsiTheme="majorHAnsi" w:cstheme="majorHAnsi"/>
                <w:iCs/>
                <w:color w:val="000000"/>
                <w:sz w:val="20"/>
                <w:szCs w:val="20"/>
              </w:rPr>
            </w:pPr>
            <w:r w:rsidRPr="00051F44">
              <w:rPr>
                <w:rFonts w:asciiTheme="majorHAnsi" w:eastAsia="Verdana" w:hAnsiTheme="majorHAnsi" w:cstheme="majorHAnsi"/>
                <w:iCs/>
                <w:color w:val="000000"/>
                <w:sz w:val="20"/>
                <w:szCs w:val="20"/>
              </w:rPr>
              <w:t>Ask students:</w:t>
            </w:r>
          </w:p>
          <w:p w14:paraId="2EBCA8FB" w14:textId="77777777" w:rsidR="00630EF4" w:rsidRPr="00051F44" w:rsidRDefault="00630EF4" w:rsidP="00051F44">
            <w:pPr>
              <w:widowControl w:val="0"/>
              <w:numPr>
                <w:ilvl w:val="0"/>
                <w:numId w:val="3"/>
              </w:numPr>
              <w:pBdr>
                <w:top w:val="nil"/>
                <w:left w:val="nil"/>
                <w:bottom w:val="nil"/>
                <w:right w:val="nil"/>
                <w:between w:val="nil"/>
              </w:pBdr>
              <w:spacing w:before="49" w:line="240" w:lineRule="auto"/>
              <w:rPr>
                <w:rFonts w:asciiTheme="majorHAnsi" w:eastAsia="Verdana" w:hAnsiTheme="majorHAnsi" w:cstheme="majorHAnsi"/>
                <w:iCs/>
                <w:color w:val="000000"/>
                <w:sz w:val="20"/>
                <w:szCs w:val="20"/>
              </w:rPr>
            </w:pPr>
            <w:r w:rsidRPr="00051F44">
              <w:rPr>
                <w:rFonts w:asciiTheme="majorHAnsi" w:eastAsia="Verdana" w:hAnsiTheme="majorHAnsi" w:cstheme="majorHAnsi"/>
                <w:iCs/>
                <w:color w:val="000000"/>
                <w:sz w:val="20"/>
                <w:szCs w:val="20"/>
              </w:rPr>
              <w:t>If gasoline leaks into the soil here, where might it go?</w:t>
            </w:r>
          </w:p>
          <w:p w14:paraId="16AB7822" w14:textId="77777777" w:rsidR="00630EF4" w:rsidRPr="00051F44" w:rsidRDefault="00630EF4" w:rsidP="00051F44">
            <w:pPr>
              <w:widowControl w:val="0"/>
              <w:numPr>
                <w:ilvl w:val="0"/>
                <w:numId w:val="3"/>
              </w:numPr>
              <w:pBdr>
                <w:top w:val="nil"/>
                <w:left w:val="nil"/>
                <w:bottom w:val="nil"/>
                <w:right w:val="nil"/>
                <w:between w:val="nil"/>
              </w:pBdr>
              <w:spacing w:before="49" w:line="240" w:lineRule="auto"/>
              <w:rPr>
                <w:rFonts w:asciiTheme="majorHAnsi" w:eastAsia="Verdana" w:hAnsiTheme="majorHAnsi" w:cstheme="majorHAnsi"/>
                <w:iCs/>
                <w:color w:val="000000"/>
                <w:sz w:val="20"/>
                <w:szCs w:val="20"/>
              </w:rPr>
            </w:pPr>
            <w:r w:rsidRPr="00051F44">
              <w:rPr>
                <w:rFonts w:asciiTheme="majorHAnsi" w:eastAsia="Verdana" w:hAnsiTheme="majorHAnsi" w:cstheme="majorHAnsi"/>
                <w:iCs/>
                <w:color w:val="000000"/>
                <w:sz w:val="20"/>
                <w:szCs w:val="20"/>
              </w:rPr>
              <w:t>Which underground layers would allow it to move quickly?</w:t>
            </w:r>
          </w:p>
          <w:p w14:paraId="4B2C66C0" w14:textId="77777777" w:rsidR="00630EF4" w:rsidRPr="00051F44" w:rsidRDefault="00630EF4" w:rsidP="00051F44">
            <w:pPr>
              <w:widowControl w:val="0"/>
              <w:numPr>
                <w:ilvl w:val="0"/>
                <w:numId w:val="3"/>
              </w:numPr>
              <w:pBdr>
                <w:top w:val="nil"/>
                <w:left w:val="nil"/>
                <w:bottom w:val="nil"/>
                <w:right w:val="nil"/>
                <w:between w:val="nil"/>
              </w:pBdr>
              <w:spacing w:before="49" w:line="240" w:lineRule="auto"/>
              <w:rPr>
                <w:rFonts w:asciiTheme="majorHAnsi" w:eastAsia="Verdana" w:hAnsiTheme="majorHAnsi" w:cstheme="majorHAnsi"/>
                <w:iCs/>
                <w:color w:val="000000"/>
                <w:sz w:val="20"/>
                <w:szCs w:val="20"/>
              </w:rPr>
            </w:pPr>
            <w:r w:rsidRPr="00051F44">
              <w:rPr>
                <w:rFonts w:asciiTheme="majorHAnsi" w:eastAsia="Verdana" w:hAnsiTheme="majorHAnsi" w:cstheme="majorHAnsi"/>
                <w:iCs/>
                <w:color w:val="000000"/>
                <w:sz w:val="20"/>
                <w:szCs w:val="20"/>
              </w:rPr>
              <w:t>Which layers might stop it?</w:t>
            </w:r>
          </w:p>
          <w:p w14:paraId="49179847" w14:textId="77777777" w:rsidR="0079591A" w:rsidRDefault="00630EF4" w:rsidP="00051F44">
            <w:pPr>
              <w:widowControl w:val="0"/>
              <w:pBdr>
                <w:top w:val="nil"/>
                <w:left w:val="nil"/>
                <w:bottom w:val="nil"/>
                <w:right w:val="nil"/>
                <w:between w:val="nil"/>
              </w:pBdr>
              <w:spacing w:before="49" w:line="240" w:lineRule="auto"/>
              <w:ind w:left="115"/>
              <w:rPr>
                <w:rFonts w:asciiTheme="majorHAnsi" w:eastAsia="Verdana" w:hAnsiTheme="majorHAnsi" w:cstheme="majorHAnsi"/>
                <w:iCs/>
                <w:color w:val="000000"/>
                <w:sz w:val="20"/>
                <w:szCs w:val="20"/>
              </w:rPr>
            </w:pPr>
            <w:r w:rsidRPr="00051F44">
              <w:rPr>
                <w:rFonts w:asciiTheme="majorHAnsi" w:eastAsia="Verdana" w:hAnsiTheme="majorHAnsi" w:cstheme="majorHAnsi"/>
                <w:iCs/>
                <w:color w:val="000000"/>
                <w:sz w:val="20"/>
                <w:szCs w:val="20"/>
              </w:rPr>
              <w:t>Students draw arrows or use coloured pencils on their groundwater diagram to show how gasoline could move through permeable sand and gravel layers but stop when it reaches an aquitard made of clay.</w:t>
            </w:r>
            <w:r w:rsidRPr="00051F44">
              <w:rPr>
                <w:rFonts w:asciiTheme="majorHAnsi" w:eastAsia="Verdana" w:hAnsiTheme="majorHAnsi" w:cstheme="majorHAnsi"/>
                <w:iCs/>
                <w:color w:val="000000"/>
                <w:sz w:val="20"/>
                <w:szCs w:val="20"/>
              </w:rPr>
              <w:br/>
              <w:t>Discuss how this connects to water quality and why the Region of Waterloo protects wellhead areas to prevent this type of contamination.</w:t>
            </w:r>
          </w:p>
          <w:p w14:paraId="016EA8A6" w14:textId="708568EF" w:rsidR="00630EF4" w:rsidRPr="00B371E0" w:rsidRDefault="00630EF4" w:rsidP="00051F44">
            <w:pPr>
              <w:widowControl w:val="0"/>
              <w:pBdr>
                <w:top w:val="nil"/>
                <w:left w:val="nil"/>
                <w:bottom w:val="nil"/>
                <w:right w:val="nil"/>
                <w:between w:val="nil"/>
              </w:pBdr>
              <w:spacing w:before="49" w:line="240" w:lineRule="auto"/>
              <w:ind w:left="115"/>
              <w:rPr>
                <w:rFonts w:asciiTheme="majorHAnsi" w:eastAsia="Verdana" w:hAnsiTheme="majorHAnsi" w:cstheme="majorHAnsi"/>
                <w:iCs/>
                <w:color w:val="000000"/>
                <w:sz w:val="20"/>
                <w:szCs w:val="20"/>
              </w:rPr>
            </w:pPr>
            <w:r w:rsidRPr="00051F44">
              <w:rPr>
                <w:rFonts w:asciiTheme="majorHAnsi" w:eastAsia="Verdana" w:hAnsiTheme="majorHAnsi" w:cstheme="majorHAnsi"/>
                <w:iCs/>
                <w:color w:val="000000"/>
                <w:sz w:val="20"/>
                <w:szCs w:val="20"/>
              </w:rPr>
              <w:br/>
              <w:t>Conclude by linking back to how wastewater treatment and urban planning both help protect clean groundwater in the Grand River Watershed.</w:t>
            </w:r>
          </w:p>
          <w:p w14:paraId="0D489411" w14:textId="77777777" w:rsidR="00630EF4" w:rsidRPr="00B371E0" w:rsidRDefault="00630EF4" w:rsidP="00051F44">
            <w:pPr>
              <w:widowControl w:val="0"/>
              <w:pBdr>
                <w:top w:val="nil"/>
                <w:left w:val="nil"/>
                <w:bottom w:val="nil"/>
                <w:right w:val="nil"/>
                <w:between w:val="nil"/>
              </w:pBdr>
              <w:spacing w:before="49" w:line="240" w:lineRule="auto"/>
              <w:ind w:left="115"/>
              <w:rPr>
                <w:rFonts w:asciiTheme="majorHAnsi" w:eastAsia="Verdana" w:hAnsiTheme="majorHAnsi" w:cstheme="majorHAnsi"/>
                <w:iCs/>
                <w:color w:val="000000"/>
                <w:sz w:val="20"/>
                <w:szCs w:val="20"/>
              </w:rPr>
            </w:pPr>
          </w:p>
          <w:p w14:paraId="346506A7" w14:textId="77777777" w:rsidR="00630EF4" w:rsidRPr="00B371E0" w:rsidRDefault="00630EF4" w:rsidP="00051F44">
            <w:pPr>
              <w:widowControl w:val="0"/>
              <w:pBdr>
                <w:top w:val="nil"/>
                <w:left w:val="nil"/>
                <w:bottom w:val="nil"/>
                <w:right w:val="nil"/>
                <w:between w:val="nil"/>
              </w:pBdr>
              <w:spacing w:before="49" w:line="240" w:lineRule="auto"/>
              <w:ind w:left="115"/>
              <w:rPr>
                <w:rFonts w:asciiTheme="majorHAnsi" w:eastAsia="Verdana" w:hAnsiTheme="majorHAnsi" w:cstheme="majorHAnsi"/>
                <w:b/>
                <w:bCs/>
                <w:iCs/>
                <w:color w:val="000000"/>
                <w:sz w:val="20"/>
                <w:szCs w:val="20"/>
              </w:rPr>
            </w:pPr>
            <w:r w:rsidRPr="00B371E0">
              <w:rPr>
                <w:rFonts w:asciiTheme="majorHAnsi" w:eastAsia="Verdana" w:hAnsiTheme="majorHAnsi" w:cstheme="majorHAnsi"/>
                <w:b/>
                <w:bCs/>
                <w:iCs/>
                <w:color w:val="000000"/>
                <w:sz w:val="20"/>
                <w:szCs w:val="20"/>
              </w:rPr>
              <w:lastRenderedPageBreak/>
              <w:t>Consolidation</w:t>
            </w:r>
          </w:p>
          <w:p w14:paraId="4B5C6786" w14:textId="0378B285" w:rsidR="00576A10" w:rsidRPr="00576A10" w:rsidRDefault="00576A10" w:rsidP="00576A10">
            <w:pPr>
              <w:widowControl w:val="0"/>
              <w:pBdr>
                <w:top w:val="nil"/>
                <w:left w:val="nil"/>
                <w:bottom w:val="nil"/>
                <w:right w:val="nil"/>
                <w:between w:val="nil"/>
              </w:pBdr>
              <w:spacing w:before="49" w:line="240" w:lineRule="auto"/>
              <w:ind w:left="115"/>
              <w:rPr>
                <w:rFonts w:asciiTheme="majorHAnsi" w:eastAsia="Verdana" w:hAnsiTheme="majorHAnsi" w:cstheme="majorHAnsi"/>
                <w:b/>
                <w:bCs/>
                <w:iCs/>
                <w:color w:val="000000"/>
                <w:sz w:val="20"/>
                <w:szCs w:val="20"/>
              </w:rPr>
            </w:pPr>
            <w:r w:rsidRPr="00576A10">
              <w:rPr>
                <w:rFonts w:asciiTheme="majorHAnsi" w:eastAsia="Verdana" w:hAnsiTheme="majorHAnsi" w:cstheme="majorHAnsi"/>
                <w:b/>
                <w:bCs/>
                <w:iCs/>
                <w:color w:val="000000"/>
                <w:sz w:val="20"/>
                <w:szCs w:val="20"/>
              </w:rPr>
              <w:t>Exit Ticket</w:t>
            </w:r>
            <w:r>
              <w:rPr>
                <w:rFonts w:asciiTheme="majorHAnsi" w:eastAsia="Verdana" w:hAnsiTheme="majorHAnsi" w:cstheme="majorHAnsi"/>
                <w:b/>
                <w:bCs/>
                <w:iCs/>
                <w:color w:val="000000"/>
                <w:sz w:val="20"/>
                <w:szCs w:val="20"/>
              </w:rPr>
              <w:t>:</w:t>
            </w:r>
          </w:p>
          <w:p w14:paraId="171148D6" w14:textId="77777777" w:rsidR="00576A10" w:rsidRPr="00576A10" w:rsidRDefault="00576A10" w:rsidP="00576A10">
            <w:pPr>
              <w:widowControl w:val="0"/>
              <w:pBdr>
                <w:top w:val="nil"/>
                <w:left w:val="nil"/>
                <w:bottom w:val="nil"/>
                <w:right w:val="nil"/>
                <w:between w:val="nil"/>
              </w:pBdr>
              <w:spacing w:before="49" w:line="240" w:lineRule="auto"/>
              <w:ind w:left="115"/>
              <w:rPr>
                <w:rFonts w:asciiTheme="majorHAnsi" w:eastAsia="Verdana" w:hAnsiTheme="majorHAnsi" w:cstheme="majorHAnsi"/>
                <w:iCs/>
                <w:color w:val="000000"/>
                <w:sz w:val="20"/>
                <w:szCs w:val="20"/>
              </w:rPr>
            </w:pPr>
            <w:r w:rsidRPr="00576A10">
              <w:rPr>
                <w:rFonts w:asciiTheme="majorHAnsi" w:eastAsia="Verdana" w:hAnsiTheme="majorHAnsi" w:cstheme="majorHAnsi"/>
                <w:iCs/>
                <w:color w:val="000000"/>
                <w:sz w:val="20"/>
                <w:szCs w:val="20"/>
              </w:rPr>
              <w:t>“Why is protecting recharge zones important for keeping groundwater clean?”</w:t>
            </w:r>
          </w:p>
          <w:p w14:paraId="4A06AF4C" w14:textId="2CA30F7C" w:rsidR="0093353D" w:rsidRPr="00B371E0" w:rsidRDefault="0093353D" w:rsidP="0093353D">
            <w:pPr>
              <w:widowControl w:val="0"/>
              <w:pBdr>
                <w:top w:val="nil"/>
                <w:left w:val="nil"/>
                <w:bottom w:val="nil"/>
                <w:right w:val="nil"/>
                <w:between w:val="nil"/>
              </w:pBdr>
              <w:spacing w:before="49" w:line="240" w:lineRule="auto"/>
              <w:rPr>
                <w:rFonts w:asciiTheme="majorHAnsi" w:eastAsia="Verdana" w:hAnsiTheme="majorHAnsi" w:cstheme="majorHAnsi"/>
                <w:iCs/>
                <w:color w:val="000000"/>
                <w:sz w:val="20"/>
                <w:szCs w:val="20"/>
              </w:rPr>
            </w:pPr>
          </w:p>
          <w:p w14:paraId="3B86BB7D" w14:textId="5B0B3893" w:rsidR="0093353D" w:rsidRPr="00B371E0" w:rsidRDefault="00AC53D2" w:rsidP="0093353D">
            <w:pPr>
              <w:widowControl w:val="0"/>
              <w:pBdr>
                <w:top w:val="nil"/>
                <w:left w:val="nil"/>
                <w:bottom w:val="nil"/>
                <w:right w:val="nil"/>
                <w:between w:val="nil"/>
              </w:pBdr>
              <w:spacing w:before="49" w:line="240" w:lineRule="auto"/>
              <w:rPr>
                <w:rFonts w:asciiTheme="majorHAnsi" w:eastAsia="Verdana" w:hAnsiTheme="majorHAnsi" w:cstheme="majorHAnsi"/>
                <w:b/>
                <w:bCs/>
                <w:iCs/>
                <w:color w:val="000000"/>
                <w:sz w:val="20"/>
                <w:szCs w:val="20"/>
              </w:rPr>
            </w:pPr>
            <w:r w:rsidRPr="00B371E0">
              <w:rPr>
                <w:rFonts w:asciiTheme="majorHAnsi" w:eastAsia="Verdana" w:hAnsiTheme="majorHAnsi" w:cstheme="majorHAnsi"/>
                <w:b/>
                <w:bCs/>
                <w:iCs/>
                <w:color w:val="000000"/>
                <w:sz w:val="20"/>
                <w:szCs w:val="20"/>
              </w:rPr>
              <w:t>Plan for 8-3:</w:t>
            </w:r>
          </w:p>
          <w:p w14:paraId="7D68E30C" w14:textId="3B0D4224" w:rsidR="00AC53D2" w:rsidRPr="00AC53D2" w:rsidRDefault="00AC53D2" w:rsidP="00AC53D2">
            <w:pPr>
              <w:widowControl w:val="0"/>
              <w:pBdr>
                <w:top w:val="nil"/>
                <w:left w:val="nil"/>
                <w:bottom w:val="nil"/>
                <w:right w:val="nil"/>
                <w:between w:val="nil"/>
              </w:pBdr>
              <w:spacing w:before="49" w:line="240" w:lineRule="auto"/>
              <w:rPr>
                <w:rFonts w:asciiTheme="majorHAnsi" w:eastAsia="Verdana" w:hAnsiTheme="majorHAnsi" w:cstheme="majorHAnsi"/>
                <w:iCs/>
                <w:color w:val="000000"/>
                <w:sz w:val="20"/>
                <w:szCs w:val="20"/>
              </w:rPr>
            </w:pPr>
            <w:r w:rsidRPr="00B371E0">
              <w:rPr>
                <w:rFonts w:asciiTheme="majorHAnsi" w:eastAsia="Verdana" w:hAnsiTheme="majorHAnsi" w:cstheme="majorHAnsi"/>
                <w:iCs/>
                <w:color w:val="000000"/>
                <w:sz w:val="20"/>
                <w:szCs w:val="20"/>
                <w:u w:val="single"/>
              </w:rPr>
              <w:t>M</w:t>
            </w:r>
            <w:r w:rsidRPr="00AC53D2">
              <w:rPr>
                <w:rFonts w:asciiTheme="majorHAnsi" w:eastAsia="Verdana" w:hAnsiTheme="majorHAnsi" w:cstheme="majorHAnsi"/>
                <w:iCs/>
                <w:color w:val="000000"/>
                <w:sz w:val="20"/>
                <w:szCs w:val="20"/>
                <w:u w:val="single"/>
              </w:rPr>
              <w:t xml:space="preserve">on Nov 3 (25 </w:t>
            </w:r>
            <w:r w:rsidR="00F06483" w:rsidRPr="00AC53D2">
              <w:rPr>
                <w:rFonts w:asciiTheme="majorHAnsi" w:eastAsia="Verdana" w:hAnsiTheme="majorHAnsi" w:cstheme="majorHAnsi"/>
                <w:iCs/>
                <w:color w:val="000000"/>
                <w:sz w:val="20"/>
                <w:szCs w:val="20"/>
                <w:u w:val="single"/>
              </w:rPr>
              <w:t>min)</w:t>
            </w:r>
            <w:r w:rsidR="00F06483">
              <w:rPr>
                <w:rFonts w:asciiTheme="majorHAnsi" w:eastAsia="Verdana" w:hAnsiTheme="majorHAnsi" w:cstheme="majorHAnsi"/>
                <w:iCs/>
                <w:color w:val="000000"/>
                <w:sz w:val="20"/>
                <w:szCs w:val="20"/>
                <w:u w:val="single"/>
              </w:rPr>
              <w:t>: Introduce</w:t>
            </w:r>
            <w:r w:rsidRPr="00AC53D2">
              <w:rPr>
                <w:rFonts w:asciiTheme="majorHAnsi" w:eastAsia="Verdana" w:hAnsiTheme="majorHAnsi" w:cstheme="majorHAnsi"/>
                <w:iCs/>
                <w:color w:val="000000"/>
                <w:sz w:val="20"/>
                <w:szCs w:val="20"/>
              </w:rPr>
              <w:t xml:space="preserve"> groundwater using the Grand River map and short video.</w:t>
            </w:r>
            <w:r w:rsidR="00B371E0">
              <w:rPr>
                <w:rFonts w:asciiTheme="majorHAnsi" w:eastAsia="Verdana" w:hAnsiTheme="majorHAnsi" w:cstheme="majorHAnsi"/>
                <w:iCs/>
                <w:color w:val="000000"/>
                <w:sz w:val="20"/>
                <w:szCs w:val="20"/>
              </w:rPr>
              <w:t xml:space="preserve"> </w:t>
            </w:r>
            <w:r w:rsidRPr="00AC53D2">
              <w:rPr>
                <w:rFonts w:asciiTheme="majorHAnsi" w:eastAsia="Verdana" w:hAnsiTheme="majorHAnsi" w:cstheme="majorHAnsi"/>
                <w:iCs/>
                <w:color w:val="000000"/>
                <w:sz w:val="20"/>
                <w:szCs w:val="20"/>
              </w:rPr>
              <w:t xml:space="preserve">Begin </w:t>
            </w:r>
            <w:r w:rsidRPr="00AC53D2">
              <w:rPr>
                <w:rFonts w:asciiTheme="majorHAnsi" w:eastAsia="Verdana" w:hAnsiTheme="majorHAnsi" w:cstheme="majorHAnsi"/>
                <w:i/>
                <w:iCs/>
                <w:color w:val="000000"/>
                <w:sz w:val="20"/>
                <w:szCs w:val="20"/>
              </w:rPr>
              <w:t>What Lies Beneath</w:t>
            </w:r>
            <w:r w:rsidRPr="00AC53D2">
              <w:rPr>
                <w:rFonts w:asciiTheme="majorHAnsi" w:eastAsia="Verdana" w:hAnsiTheme="majorHAnsi" w:cstheme="majorHAnsi"/>
                <w:iCs/>
                <w:color w:val="000000"/>
                <w:sz w:val="20"/>
                <w:szCs w:val="20"/>
              </w:rPr>
              <w:t xml:space="preserve"> reading and highlight key terms.</w:t>
            </w:r>
          </w:p>
          <w:p w14:paraId="3BDB3447" w14:textId="75616297" w:rsidR="00AC53D2" w:rsidRPr="00AC53D2" w:rsidRDefault="00AC53D2" w:rsidP="00AC53D2">
            <w:pPr>
              <w:widowControl w:val="0"/>
              <w:pBdr>
                <w:top w:val="nil"/>
                <w:left w:val="nil"/>
                <w:bottom w:val="nil"/>
                <w:right w:val="nil"/>
                <w:between w:val="nil"/>
              </w:pBdr>
              <w:spacing w:before="49" w:line="240" w:lineRule="auto"/>
              <w:rPr>
                <w:rFonts w:asciiTheme="majorHAnsi" w:eastAsia="Verdana" w:hAnsiTheme="majorHAnsi" w:cstheme="majorHAnsi"/>
                <w:iCs/>
                <w:color w:val="000000"/>
                <w:sz w:val="20"/>
                <w:szCs w:val="20"/>
              </w:rPr>
            </w:pPr>
            <w:r w:rsidRPr="00AC53D2">
              <w:rPr>
                <w:rFonts w:asciiTheme="majorHAnsi" w:eastAsia="Verdana" w:hAnsiTheme="majorHAnsi" w:cstheme="majorHAnsi"/>
                <w:iCs/>
                <w:color w:val="000000"/>
                <w:sz w:val="20"/>
                <w:szCs w:val="20"/>
                <w:u w:val="single"/>
              </w:rPr>
              <w:t>Wed Nov 5 (50 min)</w:t>
            </w:r>
            <w:r w:rsidR="00B371E0">
              <w:rPr>
                <w:rFonts w:asciiTheme="majorHAnsi" w:eastAsia="Verdana" w:hAnsiTheme="majorHAnsi" w:cstheme="majorHAnsi"/>
                <w:iCs/>
                <w:color w:val="000000"/>
                <w:sz w:val="20"/>
                <w:szCs w:val="20"/>
                <w:u w:val="single"/>
              </w:rPr>
              <w:t xml:space="preserve">:  </w:t>
            </w:r>
            <w:r w:rsidRPr="00AC53D2">
              <w:rPr>
                <w:rFonts w:asciiTheme="majorHAnsi" w:eastAsia="Verdana" w:hAnsiTheme="majorHAnsi" w:cstheme="majorHAnsi"/>
                <w:iCs/>
                <w:color w:val="000000"/>
                <w:sz w:val="20"/>
                <w:szCs w:val="20"/>
              </w:rPr>
              <w:t>Do groundwater demo (gravel, sand, clay).</w:t>
            </w:r>
            <w:r w:rsidR="00B371E0">
              <w:rPr>
                <w:rFonts w:asciiTheme="majorHAnsi" w:eastAsia="Verdana" w:hAnsiTheme="majorHAnsi" w:cstheme="majorHAnsi"/>
                <w:iCs/>
                <w:color w:val="000000"/>
                <w:sz w:val="20"/>
                <w:szCs w:val="20"/>
              </w:rPr>
              <w:t xml:space="preserve"> </w:t>
            </w:r>
            <w:r w:rsidRPr="00AC53D2">
              <w:rPr>
                <w:rFonts w:asciiTheme="majorHAnsi" w:eastAsia="Verdana" w:hAnsiTheme="majorHAnsi" w:cstheme="majorHAnsi"/>
                <w:iCs/>
                <w:color w:val="000000"/>
                <w:sz w:val="20"/>
                <w:szCs w:val="20"/>
              </w:rPr>
              <w:t xml:space="preserve">Read </w:t>
            </w:r>
            <w:r w:rsidR="00F06483" w:rsidRPr="00AC53D2">
              <w:rPr>
                <w:rFonts w:asciiTheme="majorHAnsi" w:eastAsia="Verdana" w:hAnsiTheme="majorHAnsi" w:cstheme="majorHAnsi"/>
                <w:iCs/>
                <w:color w:val="000000"/>
                <w:sz w:val="20"/>
                <w:szCs w:val="20"/>
              </w:rPr>
              <w:t>Finish</w:t>
            </w:r>
            <w:r w:rsidRPr="00AC53D2">
              <w:rPr>
                <w:rFonts w:asciiTheme="majorHAnsi" w:eastAsia="Verdana" w:hAnsiTheme="majorHAnsi" w:cstheme="majorHAnsi"/>
                <w:iCs/>
                <w:color w:val="000000"/>
                <w:sz w:val="20"/>
                <w:szCs w:val="20"/>
              </w:rPr>
              <w:t xml:space="preserve"> </w:t>
            </w:r>
            <w:r w:rsidRPr="00AC53D2">
              <w:rPr>
                <w:rFonts w:asciiTheme="majorHAnsi" w:eastAsia="Verdana" w:hAnsiTheme="majorHAnsi" w:cstheme="majorHAnsi"/>
                <w:i/>
                <w:iCs/>
                <w:color w:val="000000"/>
                <w:sz w:val="20"/>
                <w:szCs w:val="20"/>
              </w:rPr>
              <w:t>What Lies Beneath</w:t>
            </w:r>
            <w:r w:rsidR="00EC39CF">
              <w:rPr>
                <w:rFonts w:asciiTheme="majorHAnsi" w:eastAsia="Verdana" w:hAnsiTheme="majorHAnsi" w:cstheme="majorHAnsi"/>
                <w:i/>
                <w:iCs/>
                <w:color w:val="000000"/>
                <w:sz w:val="20"/>
                <w:szCs w:val="20"/>
              </w:rPr>
              <w:t xml:space="preserve"> </w:t>
            </w:r>
            <w:r w:rsidR="00EC39CF">
              <w:rPr>
                <w:rFonts w:asciiTheme="majorHAnsi" w:eastAsia="Verdana" w:hAnsiTheme="majorHAnsi" w:cstheme="majorHAnsi"/>
                <w:color w:val="000000"/>
                <w:sz w:val="20"/>
                <w:szCs w:val="20"/>
              </w:rPr>
              <w:t>and diagram.</w:t>
            </w:r>
          </w:p>
          <w:p w14:paraId="76F65803" w14:textId="4B426A10" w:rsidR="00630EF4" w:rsidRPr="00F06483" w:rsidRDefault="00AC53D2" w:rsidP="00F06483">
            <w:pPr>
              <w:widowControl w:val="0"/>
              <w:pBdr>
                <w:top w:val="nil"/>
                <w:left w:val="nil"/>
                <w:bottom w:val="nil"/>
                <w:right w:val="nil"/>
                <w:between w:val="nil"/>
              </w:pBdr>
              <w:spacing w:before="49" w:line="240" w:lineRule="auto"/>
              <w:rPr>
                <w:rFonts w:asciiTheme="majorHAnsi" w:eastAsia="Verdana" w:hAnsiTheme="majorHAnsi" w:cstheme="majorHAnsi"/>
                <w:iCs/>
                <w:color w:val="000000"/>
                <w:sz w:val="20"/>
                <w:szCs w:val="20"/>
              </w:rPr>
            </w:pPr>
            <w:r w:rsidRPr="00AC53D2">
              <w:rPr>
                <w:rFonts w:asciiTheme="majorHAnsi" w:eastAsia="Verdana" w:hAnsiTheme="majorHAnsi" w:cstheme="majorHAnsi"/>
                <w:iCs/>
                <w:color w:val="000000"/>
                <w:sz w:val="20"/>
                <w:szCs w:val="20"/>
                <w:u w:val="single"/>
              </w:rPr>
              <w:t>Thu Nov 6 (25 min)</w:t>
            </w:r>
            <w:r w:rsidRPr="00AC53D2">
              <w:rPr>
                <w:rFonts w:asciiTheme="majorHAnsi" w:eastAsia="Verdana" w:hAnsiTheme="majorHAnsi" w:cstheme="majorHAnsi"/>
                <w:iCs/>
                <w:color w:val="000000"/>
                <w:sz w:val="20"/>
                <w:szCs w:val="20"/>
              </w:rPr>
              <w:br/>
              <w:t>Review diagrams and connect to a gas station leak example.</w:t>
            </w:r>
            <w:r w:rsidR="00B371E0">
              <w:rPr>
                <w:rFonts w:asciiTheme="majorHAnsi" w:eastAsia="Verdana" w:hAnsiTheme="majorHAnsi" w:cstheme="majorHAnsi"/>
                <w:iCs/>
                <w:color w:val="000000"/>
                <w:sz w:val="20"/>
                <w:szCs w:val="20"/>
              </w:rPr>
              <w:t xml:space="preserve"> </w:t>
            </w:r>
            <w:r w:rsidRPr="00AC53D2">
              <w:rPr>
                <w:rFonts w:asciiTheme="majorHAnsi" w:eastAsia="Verdana" w:hAnsiTheme="majorHAnsi" w:cstheme="majorHAnsi"/>
                <w:iCs/>
                <w:color w:val="000000"/>
                <w:sz w:val="20"/>
                <w:szCs w:val="20"/>
              </w:rPr>
              <w:t>Discuss how pollutants move and how groundwater is protected.</w:t>
            </w:r>
            <w:r w:rsidR="00B371E0">
              <w:rPr>
                <w:rFonts w:asciiTheme="majorHAnsi" w:eastAsia="Verdana" w:hAnsiTheme="majorHAnsi" w:cstheme="majorHAnsi"/>
                <w:iCs/>
                <w:color w:val="000000"/>
                <w:sz w:val="20"/>
                <w:szCs w:val="20"/>
              </w:rPr>
              <w:t xml:space="preserve"> Exit ticket</w:t>
            </w:r>
            <w:r w:rsidR="00F06483">
              <w:rPr>
                <w:rFonts w:asciiTheme="majorHAnsi" w:eastAsia="Verdana" w:hAnsiTheme="majorHAnsi" w:cstheme="majorHAnsi"/>
                <w:iCs/>
                <w:color w:val="000000"/>
                <w:sz w:val="20"/>
                <w:szCs w:val="20"/>
              </w:rPr>
              <w:t>.</w:t>
            </w:r>
          </w:p>
        </w:tc>
      </w:tr>
      <w:tr w:rsidR="00630EF4" w:rsidRPr="00B371E0" w14:paraId="6466E5A8" w14:textId="77777777" w:rsidTr="00872F0F">
        <w:trPr>
          <w:trHeight w:val="2316"/>
        </w:trPr>
        <w:tc>
          <w:tcPr>
            <w:tcW w:w="10696" w:type="dxa"/>
            <w:gridSpan w:val="2"/>
            <w:tcMar>
              <w:top w:w="100" w:type="dxa"/>
              <w:left w:w="100" w:type="dxa"/>
              <w:bottom w:w="100" w:type="dxa"/>
              <w:right w:w="100" w:type="dxa"/>
            </w:tcMar>
          </w:tcPr>
          <w:p w14:paraId="594AFDB5" w14:textId="77777777" w:rsidR="00630EF4" w:rsidRPr="00B371E0" w:rsidRDefault="00630EF4" w:rsidP="00630EF4">
            <w:pPr>
              <w:widowControl w:val="0"/>
              <w:pBdr>
                <w:top w:val="nil"/>
                <w:left w:val="nil"/>
                <w:bottom w:val="nil"/>
                <w:right w:val="nil"/>
                <w:between w:val="nil"/>
              </w:pBdr>
              <w:spacing w:line="240" w:lineRule="auto"/>
              <w:ind w:left="113"/>
              <w:rPr>
                <w:rFonts w:asciiTheme="majorHAnsi" w:eastAsia="Verdana" w:hAnsiTheme="majorHAnsi" w:cstheme="majorHAnsi"/>
                <w:b/>
                <w:color w:val="000000"/>
                <w:sz w:val="20"/>
                <w:szCs w:val="20"/>
              </w:rPr>
            </w:pPr>
            <w:r w:rsidRPr="00B371E0">
              <w:rPr>
                <w:rFonts w:asciiTheme="majorHAnsi" w:eastAsia="Verdana" w:hAnsiTheme="majorHAnsi" w:cstheme="majorHAnsi"/>
                <w:b/>
                <w:color w:val="000000"/>
                <w:sz w:val="20"/>
                <w:szCs w:val="20"/>
              </w:rPr>
              <w:lastRenderedPageBreak/>
              <w:t xml:space="preserve">Assessment  </w:t>
            </w:r>
          </w:p>
          <w:p w14:paraId="61246F7D" w14:textId="77777777" w:rsidR="00630EF4" w:rsidRPr="00B371E0" w:rsidRDefault="00630EF4">
            <w:pPr>
              <w:widowControl w:val="0"/>
              <w:pBdr>
                <w:top w:val="nil"/>
                <w:left w:val="nil"/>
                <w:bottom w:val="nil"/>
                <w:right w:val="nil"/>
                <w:between w:val="nil"/>
              </w:pBdr>
              <w:spacing w:line="240" w:lineRule="auto"/>
              <w:ind w:left="113"/>
              <w:rPr>
                <w:rFonts w:asciiTheme="majorHAnsi" w:eastAsia="Verdana" w:hAnsiTheme="majorHAnsi" w:cstheme="majorHAnsi"/>
                <w:b/>
                <w:color w:val="000000"/>
                <w:sz w:val="20"/>
                <w:szCs w:val="20"/>
              </w:rPr>
            </w:pPr>
          </w:p>
          <w:p w14:paraId="3415F91B" w14:textId="77777777" w:rsidR="00D662DB" w:rsidRPr="00D662DB" w:rsidRDefault="00D662DB" w:rsidP="00D662DB">
            <w:pPr>
              <w:widowControl w:val="0"/>
              <w:pBdr>
                <w:top w:val="nil"/>
                <w:left w:val="nil"/>
                <w:bottom w:val="nil"/>
                <w:right w:val="nil"/>
                <w:between w:val="nil"/>
              </w:pBdr>
              <w:spacing w:line="240" w:lineRule="auto"/>
              <w:ind w:left="113"/>
              <w:rPr>
                <w:rFonts w:asciiTheme="majorHAnsi" w:eastAsia="Verdana" w:hAnsiTheme="majorHAnsi" w:cstheme="majorHAnsi"/>
                <w:color w:val="000000"/>
                <w:sz w:val="20"/>
                <w:szCs w:val="20"/>
              </w:rPr>
            </w:pPr>
            <w:r w:rsidRPr="00D662DB">
              <w:rPr>
                <w:rFonts w:asciiTheme="majorHAnsi" w:eastAsia="Verdana" w:hAnsiTheme="majorHAnsi" w:cstheme="majorHAnsi"/>
                <w:b/>
                <w:bCs/>
                <w:color w:val="000000"/>
                <w:sz w:val="20"/>
                <w:szCs w:val="20"/>
              </w:rPr>
              <w:t>For:</w:t>
            </w:r>
            <w:r w:rsidRPr="00D662DB">
              <w:rPr>
                <w:rFonts w:asciiTheme="majorHAnsi" w:eastAsia="Verdana" w:hAnsiTheme="majorHAnsi" w:cstheme="majorHAnsi"/>
                <w:color w:val="000000"/>
                <w:sz w:val="20"/>
                <w:szCs w:val="20"/>
              </w:rPr>
              <w:t xml:space="preserve"> Observation and conversation during discussions, readings, and the groundwater demonstration to identify prior knowledge and misconceptions.</w:t>
            </w:r>
          </w:p>
          <w:p w14:paraId="4A025ADF" w14:textId="77777777" w:rsidR="00D662DB" w:rsidRPr="00D662DB" w:rsidRDefault="00D662DB" w:rsidP="00D662DB">
            <w:pPr>
              <w:widowControl w:val="0"/>
              <w:pBdr>
                <w:top w:val="nil"/>
                <w:left w:val="nil"/>
                <w:bottom w:val="nil"/>
                <w:right w:val="nil"/>
                <w:between w:val="nil"/>
              </w:pBdr>
              <w:spacing w:line="240" w:lineRule="auto"/>
              <w:ind w:left="113"/>
              <w:rPr>
                <w:rFonts w:asciiTheme="majorHAnsi" w:eastAsia="Verdana" w:hAnsiTheme="majorHAnsi" w:cstheme="majorHAnsi"/>
                <w:color w:val="000000"/>
                <w:sz w:val="20"/>
                <w:szCs w:val="20"/>
              </w:rPr>
            </w:pPr>
            <w:r w:rsidRPr="00D662DB">
              <w:rPr>
                <w:rFonts w:asciiTheme="majorHAnsi" w:eastAsia="Verdana" w:hAnsiTheme="majorHAnsi" w:cstheme="majorHAnsi"/>
                <w:b/>
                <w:bCs/>
                <w:color w:val="000000"/>
                <w:sz w:val="20"/>
                <w:szCs w:val="20"/>
              </w:rPr>
              <w:t>As:</w:t>
            </w:r>
            <w:r w:rsidRPr="00D662DB">
              <w:rPr>
                <w:rFonts w:asciiTheme="majorHAnsi" w:eastAsia="Verdana" w:hAnsiTheme="majorHAnsi" w:cstheme="majorHAnsi"/>
                <w:color w:val="000000"/>
                <w:sz w:val="20"/>
                <w:szCs w:val="20"/>
              </w:rPr>
              <w:t xml:space="preserve"> Students self-monitor understanding as they label diagrams, highlight vocabulary, and participate in partner or class discussions. Anecdotal notes and a class checklist will record progress and use of scientific and descriptive language.</w:t>
            </w:r>
          </w:p>
          <w:p w14:paraId="57650396" w14:textId="77777777" w:rsidR="00D662DB" w:rsidRPr="00D662DB" w:rsidRDefault="00D662DB" w:rsidP="00D662DB">
            <w:pPr>
              <w:widowControl w:val="0"/>
              <w:pBdr>
                <w:top w:val="nil"/>
                <w:left w:val="nil"/>
                <w:bottom w:val="nil"/>
                <w:right w:val="nil"/>
                <w:between w:val="nil"/>
              </w:pBdr>
              <w:spacing w:line="240" w:lineRule="auto"/>
              <w:ind w:left="113"/>
              <w:rPr>
                <w:rFonts w:asciiTheme="majorHAnsi" w:eastAsia="Verdana" w:hAnsiTheme="majorHAnsi" w:cstheme="majorHAnsi"/>
                <w:color w:val="000000"/>
                <w:sz w:val="20"/>
                <w:szCs w:val="20"/>
              </w:rPr>
            </w:pPr>
            <w:r w:rsidRPr="00D662DB">
              <w:rPr>
                <w:rFonts w:asciiTheme="majorHAnsi" w:eastAsia="Verdana" w:hAnsiTheme="majorHAnsi" w:cstheme="majorHAnsi"/>
                <w:b/>
                <w:bCs/>
                <w:color w:val="000000"/>
                <w:sz w:val="20"/>
                <w:szCs w:val="20"/>
              </w:rPr>
              <w:t>Of:</w:t>
            </w:r>
          </w:p>
          <w:p w14:paraId="594784E1" w14:textId="77777777" w:rsidR="00D662DB" w:rsidRPr="00D662DB" w:rsidRDefault="00D662DB" w:rsidP="00D662DB">
            <w:pPr>
              <w:widowControl w:val="0"/>
              <w:numPr>
                <w:ilvl w:val="0"/>
                <w:numId w:val="11"/>
              </w:numPr>
              <w:pBdr>
                <w:top w:val="nil"/>
                <w:left w:val="nil"/>
                <w:bottom w:val="nil"/>
                <w:right w:val="nil"/>
                <w:between w:val="nil"/>
              </w:pBdr>
              <w:spacing w:line="240" w:lineRule="auto"/>
              <w:rPr>
                <w:rFonts w:asciiTheme="majorHAnsi" w:eastAsia="Verdana" w:hAnsiTheme="majorHAnsi" w:cstheme="majorHAnsi"/>
                <w:color w:val="000000"/>
                <w:sz w:val="20"/>
                <w:szCs w:val="20"/>
              </w:rPr>
            </w:pPr>
            <w:r w:rsidRPr="00D662DB">
              <w:rPr>
                <w:rFonts w:asciiTheme="majorHAnsi" w:eastAsia="Verdana" w:hAnsiTheme="majorHAnsi" w:cstheme="majorHAnsi"/>
                <w:color w:val="000000"/>
                <w:sz w:val="20"/>
                <w:szCs w:val="20"/>
              </w:rPr>
              <w:t>Correct and purposeful use of scientific vocabulary (Science E2.1–E2.3)</w:t>
            </w:r>
          </w:p>
          <w:p w14:paraId="27C1A174" w14:textId="77777777" w:rsidR="00D662DB" w:rsidRPr="00D662DB" w:rsidRDefault="00D662DB" w:rsidP="00D662DB">
            <w:pPr>
              <w:widowControl w:val="0"/>
              <w:numPr>
                <w:ilvl w:val="0"/>
                <w:numId w:val="11"/>
              </w:numPr>
              <w:pBdr>
                <w:top w:val="nil"/>
                <w:left w:val="nil"/>
                <w:bottom w:val="nil"/>
                <w:right w:val="nil"/>
                <w:between w:val="nil"/>
              </w:pBdr>
              <w:spacing w:line="240" w:lineRule="auto"/>
              <w:rPr>
                <w:rFonts w:asciiTheme="majorHAnsi" w:eastAsia="Verdana" w:hAnsiTheme="majorHAnsi" w:cstheme="majorHAnsi"/>
                <w:color w:val="000000"/>
                <w:sz w:val="20"/>
                <w:szCs w:val="20"/>
              </w:rPr>
            </w:pPr>
            <w:r w:rsidRPr="00D662DB">
              <w:rPr>
                <w:rFonts w:asciiTheme="majorHAnsi" w:eastAsia="Verdana" w:hAnsiTheme="majorHAnsi" w:cstheme="majorHAnsi"/>
                <w:color w:val="000000"/>
                <w:sz w:val="20"/>
                <w:szCs w:val="20"/>
              </w:rPr>
              <w:t>Organization and clarity in transferring written information into a visual format (Language C1.3–C1.4)</w:t>
            </w:r>
          </w:p>
          <w:p w14:paraId="06A2F729" w14:textId="77777777" w:rsidR="00D662DB" w:rsidRDefault="00D662DB" w:rsidP="00D662DB">
            <w:pPr>
              <w:widowControl w:val="0"/>
              <w:pBdr>
                <w:top w:val="nil"/>
                <w:left w:val="nil"/>
                <w:bottom w:val="nil"/>
                <w:right w:val="nil"/>
                <w:between w:val="nil"/>
              </w:pBdr>
              <w:spacing w:line="240" w:lineRule="auto"/>
              <w:ind w:left="113"/>
              <w:rPr>
                <w:rFonts w:asciiTheme="majorHAnsi" w:eastAsia="Verdana" w:hAnsiTheme="majorHAnsi" w:cstheme="majorHAnsi"/>
                <w:color w:val="000000"/>
                <w:sz w:val="20"/>
                <w:szCs w:val="20"/>
              </w:rPr>
            </w:pPr>
          </w:p>
          <w:p w14:paraId="463E704C" w14:textId="15219E75" w:rsidR="00B9510D" w:rsidRPr="00B371E0" w:rsidRDefault="00D662DB" w:rsidP="00D662DB">
            <w:pPr>
              <w:widowControl w:val="0"/>
              <w:pBdr>
                <w:top w:val="nil"/>
                <w:left w:val="nil"/>
                <w:bottom w:val="nil"/>
                <w:right w:val="nil"/>
                <w:between w:val="nil"/>
              </w:pBdr>
              <w:spacing w:line="240" w:lineRule="auto"/>
              <w:ind w:left="113"/>
              <w:rPr>
                <w:rFonts w:asciiTheme="majorHAnsi" w:eastAsia="Verdana" w:hAnsiTheme="majorHAnsi" w:cstheme="majorHAnsi"/>
                <w:b/>
                <w:color w:val="000000"/>
                <w:sz w:val="20"/>
                <w:szCs w:val="20"/>
              </w:rPr>
            </w:pPr>
            <w:r w:rsidRPr="00D662DB">
              <w:rPr>
                <w:rFonts w:asciiTheme="majorHAnsi" w:eastAsia="Verdana" w:hAnsiTheme="majorHAnsi" w:cstheme="majorHAnsi"/>
                <w:color w:val="000000"/>
                <w:sz w:val="20"/>
                <w:szCs w:val="20"/>
              </w:rPr>
              <w:t>Recording will occur through a class checklist and anecdotal notes. Students complete a short exit ticket at the end of the second class (third for 8-3).</w:t>
            </w:r>
          </w:p>
        </w:tc>
      </w:tr>
      <w:tr w:rsidR="009751EE" w:rsidRPr="00B371E0" w14:paraId="76F6580A" w14:textId="77777777" w:rsidTr="00872F0F">
        <w:trPr>
          <w:trHeight w:val="2537"/>
        </w:trPr>
        <w:tc>
          <w:tcPr>
            <w:tcW w:w="5165" w:type="dxa"/>
            <w:tcMar>
              <w:top w:w="100" w:type="dxa"/>
              <w:left w:w="100" w:type="dxa"/>
              <w:bottom w:w="100" w:type="dxa"/>
              <w:right w:w="100" w:type="dxa"/>
            </w:tcMar>
          </w:tcPr>
          <w:p w14:paraId="76F65805" w14:textId="77777777" w:rsidR="009751EE" w:rsidRPr="00B371E0" w:rsidRDefault="00000000">
            <w:pPr>
              <w:widowControl w:val="0"/>
              <w:pBdr>
                <w:top w:val="nil"/>
                <w:left w:val="nil"/>
                <w:bottom w:val="nil"/>
                <w:right w:val="nil"/>
                <w:between w:val="nil"/>
              </w:pBdr>
              <w:spacing w:line="240" w:lineRule="auto"/>
              <w:ind w:left="130"/>
              <w:rPr>
                <w:rFonts w:asciiTheme="majorHAnsi" w:eastAsia="Verdana" w:hAnsiTheme="majorHAnsi" w:cstheme="majorHAnsi"/>
                <w:b/>
                <w:color w:val="000000"/>
                <w:sz w:val="20"/>
                <w:szCs w:val="20"/>
              </w:rPr>
            </w:pPr>
            <w:r w:rsidRPr="00B371E0">
              <w:rPr>
                <w:rFonts w:asciiTheme="majorHAnsi" w:eastAsia="Verdana" w:hAnsiTheme="majorHAnsi" w:cstheme="majorHAnsi"/>
                <w:b/>
                <w:color w:val="000000"/>
                <w:sz w:val="20"/>
                <w:szCs w:val="20"/>
              </w:rPr>
              <w:t xml:space="preserve">Differentiation / Equity </w:t>
            </w:r>
          </w:p>
          <w:p w14:paraId="76F65807" w14:textId="2D9338C5" w:rsidR="009751EE" w:rsidRPr="001542B8" w:rsidRDefault="001542B8">
            <w:pPr>
              <w:widowControl w:val="0"/>
              <w:pBdr>
                <w:top w:val="nil"/>
                <w:left w:val="nil"/>
                <w:bottom w:val="nil"/>
                <w:right w:val="nil"/>
                <w:between w:val="nil"/>
              </w:pBdr>
              <w:spacing w:before="15" w:line="269" w:lineRule="auto"/>
              <w:ind w:left="114" w:right="289" w:firstLine="18"/>
              <w:rPr>
                <w:rFonts w:asciiTheme="majorHAnsi" w:eastAsia="Verdana" w:hAnsiTheme="majorHAnsi" w:cstheme="majorHAnsi"/>
                <w:iCs/>
                <w:color w:val="000000"/>
                <w:sz w:val="20"/>
                <w:szCs w:val="20"/>
              </w:rPr>
            </w:pPr>
            <w:r w:rsidRPr="001542B8">
              <w:rPr>
                <w:rFonts w:asciiTheme="majorHAnsi" w:eastAsia="Verdana" w:hAnsiTheme="majorHAnsi" w:cstheme="majorHAnsi"/>
                <w:iCs/>
                <w:color w:val="000000"/>
                <w:sz w:val="20"/>
                <w:szCs w:val="20"/>
              </w:rPr>
              <w:t>Instruction will include visuals, oral explanations, and written text to support varied learning preferences.</w:t>
            </w:r>
            <w:r w:rsidRPr="001542B8">
              <w:rPr>
                <w:rFonts w:asciiTheme="majorHAnsi" w:eastAsia="Verdana" w:hAnsiTheme="majorHAnsi" w:cstheme="majorHAnsi"/>
                <w:iCs/>
                <w:color w:val="000000"/>
                <w:sz w:val="20"/>
                <w:szCs w:val="20"/>
              </w:rPr>
              <w:br/>
              <w:t>Students with accommodations or modifications will receive a simplified version of the groundwater diagram with partial labels or first letters provided.</w:t>
            </w:r>
            <w:r w:rsidR="00565CFC">
              <w:rPr>
                <w:rFonts w:asciiTheme="majorHAnsi" w:eastAsia="Verdana" w:hAnsiTheme="majorHAnsi" w:cstheme="majorHAnsi"/>
                <w:iCs/>
                <w:color w:val="000000"/>
                <w:sz w:val="20"/>
                <w:szCs w:val="20"/>
              </w:rPr>
              <w:t xml:space="preserve"> A simplified reading will also be provided. </w:t>
            </w:r>
            <w:r w:rsidRPr="001542B8">
              <w:rPr>
                <w:rFonts w:asciiTheme="majorHAnsi" w:eastAsia="Verdana" w:hAnsiTheme="majorHAnsi" w:cstheme="majorHAnsi"/>
                <w:iCs/>
                <w:color w:val="000000"/>
                <w:sz w:val="20"/>
                <w:szCs w:val="20"/>
              </w:rPr>
              <w:br/>
              <w:t>Word cards with hints (for example, “water moves quickly here”) will be available for matching activities during the diagram task.</w:t>
            </w:r>
            <w:r w:rsidRPr="001542B8">
              <w:rPr>
                <w:rFonts w:asciiTheme="majorHAnsi" w:eastAsia="Verdana" w:hAnsiTheme="majorHAnsi" w:cstheme="majorHAnsi"/>
                <w:iCs/>
                <w:color w:val="000000"/>
                <w:sz w:val="20"/>
                <w:szCs w:val="20"/>
              </w:rPr>
              <w:br/>
              <w:t>Students may demonstrate understanding orally or with peer support instead of extended written work.</w:t>
            </w:r>
            <w:r w:rsidRPr="001542B8">
              <w:rPr>
                <w:rFonts w:asciiTheme="majorHAnsi" w:eastAsia="Verdana" w:hAnsiTheme="majorHAnsi" w:cstheme="majorHAnsi"/>
                <w:iCs/>
                <w:color w:val="000000"/>
                <w:sz w:val="20"/>
                <w:szCs w:val="20"/>
              </w:rPr>
              <w:br/>
              <w:t>Group discussions, partner reading, and visual demonstrations will promote equitable participation.</w:t>
            </w:r>
            <w:r w:rsidRPr="001542B8">
              <w:rPr>
                <w:rFonts w:asciiTheme="majorHAnsi" w:eastAsia="Verdana" w:hAnsiTheme="majorHAnsi" w:cstheme="majorHAnsi"/>
                <w:iCs/>
                <w:color w:val="000000"/>
                <w:sz w:val="20"/>
                <w:szCs w:val="20"/>
              </w:rPr>
              <w:br/>
              <w:t>Examples and connections (such as gas station leaks and storm drains) are selected for urban relevance and to ensure all students see themselves reflected in the context</w:t>
            </w:r>
            <w:r w:rsidR="00556B86">
              <w:rPr>
                <w:rFonts w:asciiTheme="majorHAnsi" w:eastAsia="Verdana" w:hAnsiTheme="majorHAnsi" w:cstheme="majorHAnsi"/>
                <w:iCs/>
                <w:color w:val="000000"/>
                <w:sz w:val="20"/>
                <w:szCs w:val="20"/>
              </w:rPr>
              <w:t>.</w:t>
            </w:r>
          </w:p>
        </w:tc>
        <w:tc>
          <w:tcPr>
            <w:tcW w:w="5531" w:type="dxa"/>
            <w:tcMar>
              <w:top w:w="100" w:type="dxa"/>
              <w:left w:w="100" w:type="dxa"/>
              <w:bottom w:w="100" w:type="dxa"/>
              <w:right w:w="100" w:type="dxa"/>
            </w:tcMar>
          </w:tcPr>
          <w:p w14:paraId="76F65808" w14:textId="77777777" w:rsidR="009751EE" w:rsidRPr="00B371E0" w:rsidRDefault="00000000">
            <w:pPr>
              <w:widowControl w:val="0"/>
              <w:pBdr>
                <w:top w:val="nil"/>
                <w:left w:val="nil"/>
                <w:bottom w:val="nil"/>
                <w:right w:val="nil"/>
                <w:between w:val="nil"/>
              </w:pBdr>
              <w:spacing w:line="240" w:lineRule="auto"/>
              <w:ind w:left="130"/>
              <w:rPr>
                <w:rFonts w:asciiTheme="majorHAnsi" w:eastAsia="Verdana" w:hAnsiTheme="majorHAnsi" w:cstheme="majorHAnsi"/>
                <w:b/>
                <w:color w:val="000000"/>
                <w:sz w:val="20"/>
                <w:szCs w:val="20"/>
              </w:rPr>
            </w:pPr>
            <w:r w:rsidRPr="00B371E0">
              <w:rPr>
                <w:rFonts w:asciiTheme="majorHAnsi" w:eastAsia="Verdana" w:hAnsiTheme="majorHAnsi" w:cstheme="majorHAnsi"/>
                <w:b/>
                <w:color w:val="000000"/>
                <w:sz w:val="20"/>
                <w:szCs w:val="20"/>
              </w:rPr>
              <w:t xml:space="preserve">Materials and Resources </w:t>
            </w:r>
          </w:p>
          <w:p w14:paraId="42FDBD79" w14:textId="77777777" w:rsidR="00796169" w:rsidRPr="00796169" w:rsidRDefault="00796169" w:rsidP="00796169">
            <w:pPr>
              <w:widowControl w:val="0"/>
              <w:pBdr>
                <w:top w:val="nil"/>
                <w:left w:val="nil"/>
                <w:bottom w:val="nil"/>
                <w:right w:val="nil"/>
                <w:between w:val="nil"/>
              </w:pBdr>
              <w:spacing w:before="30" w:line="271" w:lineRule="auto"/>
              <w:ind w:left="117" w:right="96" w:firstLine="16"/>
              <w:rPr>
                <w:rFonts w:asciiTheme="majorHAnsi" w:eastAsia="Verdana" w:hAnsiTheme="majorHAnsi" w:cstheme="majorHAnsi"/>
                <w:iCs/>
                <w:color w:val="000000"/>
                <w:sz w:val="20"/>
                <w:szCs w:val="20"/>
              </w:rPr>
            </w:pPr>
            <w:r w:rsidRPr="00796169">
              <w:rPr>
                <w:rFonts w:asciiTheme="majorHAnsi" w:eastAsia="Verdana" w:hAnsiTheme="majorHAnsi" w:cstheme="majorHAnsi"/>
                <w:b/>
                <w:bCs/>
                <w:iCs/>
                <w:color w:val="000000"/>
                <w:sz w:val="20"/>
                <w:szCs w:val="20"/>
              </w:rPr>
              <w:t>Teacher Materials:</w:t>
            </w:r>
          </w:p>
          <w:p w14:paraId="1B5AB55C" w14:textId="77777777" w:rsidR="00796169" w:rsidRPr="00796169" w:rsidRDefault="00796169" w:rsidP="00796169">
            <w:pPr>
              <w:widowControl w:val="0"/>
              <w:numPr>
                <w:ilvl w:val="0"/>
                <w:numId w:val="5"/>
              </w:numPr>
              <w:pBdr>
                <w:top w:val="nil"/>
                <w:left w:val="nil"/>
                <w:bottom w:val="nil"/>
                <w:right w:val="nil"/>
                <w:between w:val="nil"/>
              </w:pBdr>
              <w:spacing w:before="30" w:line="271" w:lineRule="auto"/>
              <w:ind w:right="96"/>
              <w:rPr>
                <w:rFonts w:asciiTheme="majorHAnsi" w:eastAsia="Verdana" w:hAnsiTheme="majorHAnsi" w:cstheme="majorHAnsi"/>
                <w:iCs/>
                <w:color w:val="000000"/>
                <w:sz w:val="20"/>
                <w:szCs w:val="20"/>
              </w:rPr>
            </w:pPr>
            <w:r w:rsidRPr="00796169">
              <w:rPr>
                <w:rFonts w:asciiTheme="majorHAnsi" w:eastAsia="Verdana" w:hAnsiTheme="majorHAnsi" w:cstheme="majorHAnsi"/>
                <w:iCs/>
                <w:color w:val="000000"/>
                <w:sz w:val="20"/>
                <w:szCs w:val="20"/>
              </w:rPr>
              <w:t>Slides for instruction (video links, visuals, and diagrams)</w:t>
            </w:r>
          </w:p>
          <w:p w14:paraId="01EC3B34" w14:textId="77777777" w:rsidR="00796169" w:rsidRPr="00796169" w:rsidRDefault="00796169" w:rsidP="00796169">
            <w:pPr>
              <w:widowControl w:val="0"/>
              <w:numPr>
                <w:ilvl w:val="0"/>
                <w:numId w:val="5"/>
              </w:numPr>
              <w:pBdr>
                <w:top w:val="nil"/>
                <w:left w:val="nil"/>
                <w:bottom w:val="nil"/>
                <w:right w:val="nil"/>
                <w:between w:val="nil"/>
              </w:pBdr>
              <w:spacing w:before="30" w:line="271" w:lineRule="auto"/>
              <w:ind w:right="96"/>
              <w:rPr>
                <w:rFonts w:asciiTheme="majorHAnsi" w:eastAsia="Verdana" w:hAnsiTheme="majorHAnsi" w:cstheme="majorHAnsi"/>
                <w:iCs/>
                <w:color w:val="000000"/>
                <w:sz w:val="20"/>
                <w:szCs w:val="20"/>
              </w:rPr>
            </w:pPr>
            <w:r w:rsidRPr="00796169">
              <w:rPr>
                <w:rFonts w:asciiTheme="majorHAnsi" w:eastAsia="Verdana" w:hAnsiTheme="majorHAnsi" w:cstheme="majorHAnsi"/>
                <w:iCs/>
                <w:color w:val="000000"/>
                <w:sz w:val="20"/>
                <w:szCs w:val="20"/>
              </w:rPr>
              <w:t>Region of Waterloo well map or image of local wells</w:t>
            </w:r>
          </w:p>
          <w:p w14:paraId="5EA7F6E1" w14:textId="77777777" w:rsidR="00796169" w:rsidRPr="00796169" w:rsidRDefault="00796169" w:rsidP="00796169">
            <w:pPr>
              <w:widowControl w:val="0"/>
              <w:numPr>
                <w:ilvl w:val="0"/>
                <w:numId w:val="5"/>
              </w:numPr>
              <w:pBdr>
                <w:top w:val="nil"/>
                <w:left w:val="nil"/>
                <w:bottom w:val="nil"/>
                <w:right w:val="nil"/>
                <w:between w:val="nil"/>
              </w:pBdr>
              <w:spacing w:before="30" w:line="271" w:lineRule="auto"/>
              <w:ind w:right="96"/>
              <w:rPr>
                <w:rFonts w:asciiTheme="majorHAnsi" w:eastAsia="Verdana" w:hAnsiTheme="majorHAnsi" w:cstheme="majorHAnsi"/>
                <w:iCs/>
                <w:color w:val="000000"/>
                <w:sz w:val="20"/>
                <w:szCs w:val="20"/>
              </w:rPr>
            </w:pPr>
            <w:r w:rsidRPr="00796169">
              <w:rPr>
                <w:rFonts w:asciiTheme="majorHAnsi" w:eastAsia="Verdana" w:hAnsiTheme="majorHAnsi" w:cstheme="majorHAnsi"/>
                <w:iCs/>
                <w:color w:val="000000"/>
                <w:sz w:val="20"/>
                <w:szCs w:val="20"/>
              </w:rPr>
              <w:t>Grand River Watershed map</w:t>
            </w:r>
          </w:p>
          <w:p w14:paraId="6CB71065" w14:textId="77777777" w:rsidR="00796169" w:rsidRPr="00796169" w:rsidRDefault="00796169" w:rsidP="00796169">
            <w:pPr>
              <w:widowControl w:val="0"/>
              <w:numPr>
                <w:ilvl w:val="0"/>
                <w:numId w:val="5"/>
              </w:numPr>
              <w:pBdr>
                <w:top w:val="nil"/>
                <w:left w:val="nil"/>
                <w:bottom w:val="nil"/>
                <w:right w:val="nil"/>
                <w:between w:val="nil"/>
              </w:pBdr>
              <w:spacing w:before="30" w:line="271" w:lineRule="auto"/>
              <w:ind w:right="96"/>
              <w:rPr>
                <w:rFonts w:asciiTheme="majorHAnsi" w:eastAsia="Verdana" w:hAnsiTheme="majorHAnsi" w:cstheme="majorHAnsi"/>
                <w:iCs/>
                <w:color w:val="000000"/>
                <w:sz w:val="20"/>
                <w:szCs w:val="20"/>
              </w:rPr>
            </w:pPr>
            <w:r w:rsidRPr="00796169">
              <w:rPr>
                <w:rFonts w:asciiTheme="majorHAnsi" w:eastAsia="Verdana" w:hAnsiTheme="majorHAnsi" w:cstheme="majorHAnsi"/>
                <w:iCs/>
                <w:color w:val="000000"/>
                <w:sz w:val="20"/>
                <w:szCs w:val="20"/>
              </w:rPr>
              <w:t>Groundwater Demo materials: three clear containers, gravel, sand, clay, and a water pitcher</w:t>
            </w:r>
          </w:p>
          <w:p w14:paraId="45FCF0CC" w14:textId="77777777" w:rsidR="00796169" w:rsidRPr="00796169" w:rsidRDefault="00796169" w:rsidP="00796169">
            <w:pPr>
              <w:widowControl w:val="0"/>
              <w:numPr>
                <w:ilvl w:val="0"/>
                <w:numId w:val="5"/>
              </w:numPr>
              <w:pBdr>
                <w:top w:val="nil"/>
                <w:left w:val="nil"/>
                <w:bottom w:val="nil"/>
                <w:right w:val="nil"/>
                <w:between w:val="nil"/>
              </w:pBdr>
              <w:spacing w:before="30" w:line="271" w:lineRule="auto"/>
              <w:ind w:right="96"/>
              <w:rPr>
                <w:rFonts w:asciiTheme="majorHAnsi" w:eastAsia="Verdana" w:hAnsiTheme="majorHAnsi" w:cstheme="majorHAnsi"/>
                <w:iCs/>
                <w:color w:val="000000"/>
                <w:sz w:val="20"/>
                <w:szCs w:val="20"/>
              </w:rPr>
            </w:pPr>
            <w:r w:rsidRPr="00796169">
              <w:rPr>
                <w:rFonts w:asciiTheme="majorHAnsi" w:eastAsia="Verdana" w:hAnsiTheme="majorHAnsi" w:cstheme="majorHAnsi"/>
                <w:iCs/>
                <w:color w:val="000000"/>
                <w:sz w:val="20"/>
                <w:szCs w:val="20"/>
              </w:rPr>
              <w:t>Coloured pencils or highlighters</w:t>
            </w:r>
          </w:p>
          <w:p w14:paraId="2AEC9E9C" w14:textId="77777777" w:rsidR="00796169" w:rsidRPr="00796169" w:rsidRDefault="00796169" w:rsidP="00796169">
            <w:pPr>
              <w:widowControl w:val="0"/>
              <w:numPr>
                <w:ilvl w:val="0"/>
                <w:numId w:val="5"/>
              </w:numPr>
              <w:pBdr>
                <w:top w:val="nil"/>
                <w:left w:val="nil"/>
                <w:bottom w:val="nil"/>
                <w:right w:val="nil"/>
                <w:between w:val="nil"/>
              </w:pBdr>
              <w:spacing w:before="30" w:line="271" w:lineRule="auto"/>
              <w:ind w:right="96"/>
              <w:rPr>
                <w:rFonts w:asciiTheme="majorHAnsi" w:eastAsia="Verdana" w:hAnsiTheme="majorHAnsi" w:cstheme="majorHAnsi"/>
                <w:iCs/>
                <w:color w:val="000000"/>
                <w:sz w:val="20"/>
                <w:szCs w:val="20"/>
              </w:rPr>
            </w:pPr>
            <w:r w:rsidRPr="00796169">
              <w:rPr>
                <w:rFonts w:asciiTheme="majorHAnsi" w:eastAsia="Verdana" w:hAnsiTheme="majorHAnsi" w:cstheme="majorHAnsi"/>
                <w:iCs/>
                <w:color w:val="000000"/>
                <w:sz w:val="20"/>
                <w:szCs w:val="20"/>
              </w:rPr>
              <w:t>Exit ticket slips</w:t>
            </w:r>
          </w:p>
          <w:p w14:paraId="528D8649" w14:textId="77777777" w:rsidR="00796169" w:rsidRPr="00796169" w:rsidRDefault="00796169" w:rsidP="00796169">
            <w:pPr>
              <w:widowControl w:val="0"/>
              <w:pBdr>
                <w:top w:val="nil"/>
                <w:left w:val="nil"/>
                <w:bottom w:val="nil"/>
                <w:right w:val="nil"/>
                <w:between w:val="nil"/>
              </w:pBdr>
              <w:spacing w:before="30" w:line="271" w:lineRule="auto"/>
              <w:ind w:left="117" w:right="96" w:firstLine="16"/>
              <w:rPr>
                <w:rFonts w:asciiTheme="majorHAnsi" w:eastAsia="Verdana" w:hAnsiTheme="majorHAnsi" w:cstheme="majorHAnsi"/>
                <w:iCs/>
                <w:color w:val="000000"/>
                <w:sz w:val="20"/>
                <w:szCs w:val="20"/>
              </w:rPr>
            </w:pPr>
            <w:r w:rsidRPr="00796169">
              <w:rPr>
                <w:rFonts w:asciiTheme="majorHAnsi" w:eastAsia="Verdana" w:hAnsiTheme="majorHAnsi" w:cstheme="majorHAnsi"/>
                <w:b/>
                <w:bCs/>
                <w:iCs/>
                <w:color w:val="000000"/>
                <w:sz w:val="20"/>
                <w:szCs w:val="20"/>
              </w:rPr>
              <w:t>Student Materials:</w:t>
            </w:r>
          </w:p>
          <w:p w14:paraId="1A658087" w14:textId="77777777" w:rsidR="00796169" w:rsidRPr="00796169" w:rsidRDefault="00796169" w:rsidP="00796169">
            <w:pPr>
              <w:widowControl w:val="0"/>
              <w:numPr>
                <w:ilvl w:val="0"/>
                <w:numId w:val="6"/>
              </w:numPr>
              <w:pBdr>
                <w:top w:val="nil"/>
                <w:left w:val="nil"/>
                <w:bottom w:val="nil"/>
                <w:right w:val="nil"/>
                <w:between w:val="nil"/>
              </w:pBdr>
              <w:spacing w:before="30" w:line="271" w:lineRule="auto"/>
              <w:ind w:right="96"/>
              <w:rPr>
                <w:rFonts w:asciiTheme="majorHAnsi" w:eastAsia="Verdana" w:hAnsiTheme="majorHAnsi" w:cstheme="majorHAnsi"/>
                <w:iCs/>
                <w:color w:val="000000"/>
                <w:sz w:val="20"/>
                <w:szCs w:val="20"/>
              </w:rPr>
            </w:pPr>
            <w:r w:rsidRPr="00796169">
              <w:rPr>
                <w:rFonts w:asciiTheme="majorHAnsi" w:eastAsia="Verdana" w:hAnsiTheme="majorHAnsi" w:cstheme="majorHAnsi"/>
                <w:iCs/>
                <w:color w:val="000000"/>
                <w:sz w:val="20"/>
                <w:szCs w:val="20"/>
              </w:rPr>
              <w:t xml:space="preserve">Reading: </w:t>
            </w:r>
            <w:r w:rsidRPr="00796169">
              <w:rPr>
                <w:rFonts w:asciiTheme="majorHAnsi" w:eastAsia="Verdana" w:hAnsiTheme="majorHAnsi" w:cstheme="majorHAnsi"/>
                <w:i/>
                <w:iCs/>
                <w:color w:val="000000"/>
                <w:sz w:val="20"/>
                <w:szCs w:val="20"/>
              </w:rPr>
              <w:t>What Lies Beneath – How Groundwater Works in Waterloo Region</w:t>
            </w:r>
            <w:r w:rsidRPr="00796169">
              <w:rPr>
                <w:rFonts w:asciiTheme="majorHAnsi" w:eastAsia="Verdana" w:hAnsiTheme="majorHAnsi" w:cstheme="majorHAnsi"/>
                <w:iCs/>
                <w:color w:val="000000"/>
                <w:sz w:val="20"/>
                <w:szCs w:val="20"/>
              </w:rPr>
              <w:t xml:space="preserve"> (teacher-created summary based on Region of Waterloo educational materials)</w:t>
            </w:r>
          </w:p>
          <w:p w14:paraId="38C06135" w14:textId="2B449A1B" w:rsidR="00872F0F" w:rsidRPr="00796169" w:rsidRDefault="00872F0F" w:rsidP="00796169">
            <w:pPr>
              <w:widowControl w:val="0"/>
              <w:numPr>
                <w:ilvl w:val="0"/>
                <w:numId w:val="6"/>
              </w:numPr>
              <w:pBdr>
                <w:top w:val="nil"/>
                <w:left w:val="nil"/>
                <w:bottom w:val="nil"/>
                <w:right w:val="nil"/>
                <w:between w:val="nil"/>
              </w:pBdr>
              <w:spacing w:before="30" w:line="271" w:lineRule="auto"/>
              <w:ind w:right="96"/>
              <w:rPr>
                <w:rFonts w:asciiTheme="majorHAnsi" w:eastAsia="Verdana" w:hAnsiTheme="majorHAnsi" w:cstheme="majorHAnsi"/>
                <w:color w:val="000000"/>
                <w:sz w:val="20"/>
                <w:szCs w:val="20"/>
              </w:rPr>
            </w:pPr>
            <w:r w:rsidRPr="008A463C">
              <w:rPr>
                <w:rFonts w:asciiTheme="majorHAnsi" w:eastAsia="Verdana" w:hAnsiTheme="majorHAnsi" w:cstheme="majorHAnsi"/>
                <w:color w:val="000000"/>
                <w:sz w:val="20"/>
                <w:szCs w:val="20"/>
              </w:rPr>
              <w:t xml:space="preserve">Groundwater Demo Handout </w:t>
            </w:r>
          </w:p>
          <w:p w14:paraId="05FB0F32" w14:textId="77777777" w:rsidR="00796169" w:rsidRPr="00796169" w:rsidRDefault="00796169" w:rsidP="00796169">
            <w:pPr>
              <w:widowControl w:val="0"/>
              <w:numPr>
                <w:ilvl w:val="0"/>
                <w:numId w:val="6"/>
              </w:numPr>
              <w:pBdr>
                <w:top w:val="nil"/>
                <w:left w:val="nil"/>
                <w:bottom w:val="nil"/>
                <w:right w:val="nil"/>
                <w:between w:val="nil"/>
              </w:pBdr>
              <w:spacing w:before="30" w:line="271" w:lineRule="auto"/>
              <w:ind w:right="96"/>
              <w:rPr>
                <w:rFonts w:asciiTheme="majorHAnsi" w:eastAsia="Verdana" w:hAnsiTheme="majorHAnsi" w:cstheme="majorHAnsi"/>
                <w:iCs/>
                <w:color w:val="000000"/>
                <w:sz w:val="20"/>
                <w:szCs w:val="20"/>
              </w:rPr>
            </w:pPr>
            <w:r w:rsidRPr="00796169">
              <w:rPr>
                <w:rFonts w:asciiTheme="majorHAnsi" w:eastAsia="Verdana" w:hAnsiTheme="majorHAnsi" w:cstheme="majorHAnsi"/>
                <w:iCs/>
                <w:color w:val="000000"/>
                <w:sz w:val="20"/>
                <w:szCs w:val="20"/>
              </w:rPr>
              <w:t>Unlabelled Region of Waterloo Groundwater Diagram</w:t>
            </w:r>
          </w:p>
          <w:p w14:paraId="0B829B81" w14:textId="77777777" w:rsidR="00796169" w:rsidRPr="00796169" w:rsidRDefault="00796169" w:rsidP="00796169">
            <w:pPr>
              <w:widowControl w:val="0"/>
              <w:numPr>
                <w:ilvl w:val="0"/>
                <w:numId w:val="6"/>
              </w:numPr>
              <w:pBdr>
                <w:top w:val="nil"/>
                <w:left w:val="nil"/>
                <w:bottom w:val="nil"/>
                <w:right w:val="nil"/>
                <w:between w:val="nil"/>
              </w:pBdr>
              <w:spacing w:before="30" w:line="271" w:lineRule="auto"/>
              <w:ind w:right="96"/>
              <w:rPr>
                <w:rFonts w:asciiTheme="majorHAnsi" w:eastAsia="Verdana" w:hAnsiTheme="majorHAnsi" w:cstheme="majorHAnsi"/>
                <w:iCs/>
                <w:color w:val="000000"/>
                <w:sz w:val="20"/>
                <w:szCs w:val="20"/>
              </w:rPr>
            </w:pPr>
            <w:r w:rsidRPr="00796169">
              <w:rPr>
                <w:rFonts w:asciiTheme="majorHAnsi" w:eastAsia="Verdana" w:hAnsiTheme="majorHAnsi" w:cstheme="majorHAnsi"/>
                <w:iCs/>
                <w:color w:val="000000"/>
                <w:sz w:val="20"/>
                <w:szCs w:val="20"/>
              </w:rPr>
              <w:t>Simplified diagram or vocabulary cards (for students with accommodations)</w:t>
            </w:r>
          </w:p>
          <w:p w14:paraId="2C944907" w14:textId="77777777" w:rsidR="00796169" w:rsidRPr="00796169" w:rsidRDefault="00796169" w:rsidP="00796169">
            <w:pPr>
              <w:widowControl w:val="0"/>
              <w:pBdr>
                <w:top w:val="nil"/>
                <w:left w:val="nil"/>
                <w:bottom w:val="nil"/>
                <w:right w:val="nil"/>
                <w:between w:val="nil"/>
              </w:pBdr>
              <w:spacing w:before="30" w:line="271" w:lineRule="auto"/>
              <w:ind w:left="117" w:right="96" w:firstLine="16"/>
              <w:rPr>
                <w:rFonts w:asciiTheme="majorHAnsi" w:eastAsia="Verdana" w:hAnsiTheme="majorHAnsi" w:cstheme="majorHAnsi"/>
                <w:iCs/>
                <w:color w:val="000000"/>
                <w:sz w:val="20"/>
                <w:szCs w:val="20"/>
              </w:rPr>
            </w:pPr>
            <w:r w:rsidRPr="00796169">
              <w:rPr>
                <w:rFonts w:asciiTheme="majorHAnsi" w:eastAsia="Verdana" w:hAnsiTheme="majorHAnsi" w:cstheme="majorHAnsi"/>
                <w:b/>
                <w:bCs/>
                <w:iCs/>
                <w:color w:val="000000"/>
                <w:sz w:val="20"/>
                <w:szCs w:val="20"/>
              </w:rPr>
              <w:t>Digital and Video Resources:</w:t>
            </w:r>
          </w:p>
          <w:p w14:paraId="4FC26EFA" w14:textId="77777777" w:rsidR="00796169" w:rsidRPr="00796169" w:rsidRDefault="00796169" w:rsidP="00796169">
            <w:pPr>
              <w:widowControl w:val="0"/>
              <w:numPr>
                <w:ilvl w:val="0"/>
                <w:numId w:val="7"/>
              </w:numPr>
              <w:pBdr>
                <w:top w:val="nil"/>
                <w:left w:val="nil"/>
                <w:bottom w:val="nil"/>
                <w:right w:val="nil"/>
                <w:between w:val="nil"/>
              </w:pBdr>
              <w:spacing w:before="30" w:line="271" w:lineRule="auto"/>
              <w:ind w:right="96"/>
              <w:rPr>
                <w:rFonts w:asciiTheme="majorHAnsi" w:eastAsia="Verdana" w:hAnsiTheme="majorHAnsi" w:cstheme="majorHAnsi"/>
                <w:iCs/>
                <w:color w:val="000000"/>
                <w:sz w:val="20"/>
                <w:szCs w:val="20"/>
              </w:rPr>
            </w:pPr>
            <w:r w:rsidRPr="00796169">
              <w:rPr>
                <w:rFonts w:asciiTheme="majorHAnsi" w:eastAsia="Verdana" w:hAnsiTheme="majorHAnsi" w:cstheme="majorHAnsi"/>
                <w:i/>
                <w:iCs/>
                <w:color w:val="000000"/>
                <w:sz w:val="20"/>
                <w:szCs w:val="20"/>
              </w:rPr>
              <w:t>I Am Groundwater – Journey to Your Tap</w:t>
            </w:r>
            <w:r w:rsidRPr="00796169">
              <w:rPr>
                <w:rFonts w:asciiTheme="majorHAnsi" w:eastAsia="Verdana" w:hAnsiTheme="majorHAnsi" w:cstheme="majorHAnsi"/>
                <w:iCs/>
                <w:color w:val="000000"/>
                <w:sz w:val="20"/>
                <w:szCs w:val="20"/>
              </w:rPr>
              <w:t xml:space="preserve"> [Video]. (2022). Region of Waterloo. YouTube. </w:t>
            </w:r>
            <w:hyperlink r:id="rId6" w:tgtFrame="_new" w:history="1">
              <w:r w:rsidRPr="00796169">
                <w:rPr>
                  <w:rStyle w:val="Hyperlink"/>
                  <w:rFonts w:asciiTheme="majorHAnsi" w:eastAsia="Verdana" w:hAnsiTheme="majorHAnsi" w:cstheme="majorHAnsi"/>
                  <w:iCs/>
                  <w:sz w:val="20"/>
                  <w:szCs w:val="20"/>
                </w:rPr>
                <w:t>https://www.youtube.com/watch?v=hp7wSDsbu_0</w:t>
              </w:r>
            </w:hyperlink>
          </w:p>
          <w:p w14:paraId="76F65809" w14:textId="4DC79BE2" w:rsidR="009751EE" w:rsidRPr="00796169" w:rsidRDefault="00796169" w:rsidP="00796169">
            <w:pPr>
              <w:widowControl w:val="0"/>
              <w:numPr>
                <w:ilvl w:val="0"/>
                <w:numId w:val="7"/>
              </w:numPr>
              <w:pBdr>
                <w:top w:val="nil"/>
                <w:left w:val="nil"/>
                <w:bottom w:val="nil"/>
                <w:right w:val="nil"/>
                <w:between w:val="nil"/>
              </w:pBdr>
              <w:spacing w:before="30" w:line="271" w:lineRule="auto"/>
              <w:ind w:right="96"/>
              <w:rPr>
                <w:rFonts w:asciiTheme="majorHAnsi" w:eastAsia="Verdana" w:hAnsiTheme="majorHAnsi" w:cstheme="majorHAnsi"/>
                <w:iCs/>
                <w:color w:val="000000"/>
                <w:sz w:val="20"/>
                <w:szCs w:val="20"/>
              </w:rPr>
            </w:pPr>
            <w:r w:rsidRPr="00796169">
              <w:rPr>
                <w:rFonts w:asciiTheme="majorHAnsi" w:eastAsia="Verdana" w:hAnsiTheme="majorHAnsi" w:cstheme="majorHAnsi"/>
                <w:i/>
                <w:iCs/>
                <w:color w:val="000000"/>
                <w:sz w:val="20"/>
                <w:szCs w:val="20"/>
              </w:rPr>
              <w:t>Aquifers</w:t>
            </w:r>
            <w:r w:rsidRPr="00796169">
              <w:rPr>
                <w:rFonts w:asciiTheme="majorHAnsi" w:eastAsia="Verdana" w:hAnsiTheme="majorHAnsi" w:cstheme="majorHAnsi"/>
                <w:iCs/>
                <w:color w:val="000000"/>
                <w:sz w:val="20"/>
                <w:szCs w:val="20"/>
              </w:rPr>
              <w:t xml:space="preserve"> [Fact sheet]. (2017, January 21). Safe Drinking Water Foundation. </w:t>
            </w:r>
            <w:hyperlink r:id="rId7" w:tgtFrame="_new" w:history="1">
              <w:r w:rsidRPr="00796169">
                <w:rPr>
                  <w:rStyle w:val="Hyperlink"/>
                  <w:rFonts w:asciiTheme="majorHAnsi" w:eastAsia="Verdana" w:hAnsiTheme="majorHAnsi" w:cstheme="majorHAnsi"/>
                  <w:iCs/>
                  <w:sz w:val="20"/>
                  <w:szCs w:val="20"/>
                </w:rPr>
                <w:t>https://www.safewater.org/fact-sheets-1/2017/1/21/aquifers</w:t>
              </w:r>
            </w:hyperlink>
          </w:p>
        </w:tc>
      </w:tr>
    </w:tbl>
    <w:p w14:paraId="76F6580B" w14:textId="77777777" w:rsidR="009751EE" w:rsidRPr="00B371E0" w:rsidRDefault="009751EE">
      <w:pPr>
        <w:widowControl w:val="0"/>
        <w:pBdr>
          <w:top w:val="nil"/>
          <w:left w:val="nil"/>
          <w:bottom w:val="nil"/>
          <w:right w:val="nil"/>
          <w:between w:val="nil"/>
        </w:pBdr>
        <w:rPr>
          <w:rFonts w:asciiTheme="majorHAnsi" w:hAnsiTheme="majorHAnsi" w:cstheme="majorHAnsi"/>
          <w:color w:val="000000"/>
          <w:sz w:val="20"/>
          <w:szCs w:val="20"/>
        </w:rPr>
      </w:pPr>
    </w:p>
    <w:p w14:paraId="76F6580C" w14:textId="77777777" w:rsidR="009751EE" w:rsidRPr="00B371E0" w:rsidRDefault="009751EE">
      <w:pPr>
        <w:widowControl w:val="0"/>
        <w:pBdr>
          <w:top w:val="nil"/>
          <w:left w:val="nil"/>
          <w:bottom w:val="nil"/>
          <w:right w:val="nil"/>
          <w:between w:val="nil"/>
        </w:pBdr>
        <w:rPr>
          <w:rFonts w:asciiTheme="majorHAnsi" w:hAnsiTheme="majorHAnsi" w:cstheme="majorHAnsi"/>
          <w:color w:val="000000"/>
          <w:sz w:val="20"/>
          <w:szCs w:val="20"/>
        </w:rPr>
      </w:pPr>
    </w:p>
    <w:p w14:paraId="76F6580D" w14:textId="77777777" w:rsidR="009751EE" w:rsidRPr="00B371E0" w:rsidRDefault="00000000">
      <w:pPr>
        <w:widowControl w:val="0"/>
        <w:pBdr>
          <w:top w:val="nil"/>
          <w:left w:val="nil"/>
          <w:bottom w:val="nil"/>
          <w:right w:val="nil"/>
          <w:between w:val="nil"/>
        </w:pBdr>
        <w:spacing w:line="240" w:lineRule="auto"/>
        <w:jc w:val="center"/>
        <w:rPr>
          <w:rFonts w:asciiTheme="majorHAnsi" w:hAnsiTheme="majorHAnsi" w:cstheme="majorHAnsi"/>
          <w:color w:val="000000"/>
          <w:sz w:val="20"/>
          <w:szCs w:val="20"/>
        </w:rPr>
      </w:pPr>
      <w:r w:rsidRPr="00B371E0">
        <w:rPr>
          <w:rFonts w:asciiTheme="majorHAnsi" w:hAnsiTheme="majorHAnsi" w:cstheme="majorHAnsi"/>
          <w:noProof/>
          <w:color w:val="000000"/>
          <w:sz w:val="20"/>
          <w:szCs w:val="20"/>
        </w:rPr>
        <w:lastRenderedPageBreak/>
        <w:drawing>
          <wp:inline distT="19050" distB="19050" distL="19050" distR="19050" wp14:anchorId="76F65810" wp14:editId="76F65811">
            <wp:extent cx="6858000" cy="21971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6858000" cy="219710"/>
                    </a:xfrm>
                    <a:prstGeom prst="rect">
                      <a:avLst/>
                    </a:prstGeom>
                    <a:ln/>
                  </pic:spPr>
                </pic:pic>
              </a:graphicData>
            </a:graphic>
          </wp:inline>
        </w:drawing>
      </w:r>
    </w:p>
    <w:sectPr w:rsidR="009751EE" w:rsidRPr="00B371E0">
      <w:pgSz w:w="12240" w:h="15840"/>
      <w:pgMar w:top="377" w:right="720" w:bottom="734" w:left="72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08DB11EA-F072-4157-8340-3331BD613F1A}"/>
    <w:embedItalic r:id="rId2" w:fontKey="{0A19392F-A854-4C82-985E-B8415717CA69}"/>
  </w:font>
  <w:font w:name="Calibri">
    <w:panose1 w:val="020F0502020204030204"/>
    <w:charset w:val="00"/>
    <w:family w:val="swiss"/>
    <w:pitch w:val="variable"/>
    <w:sig w:usb0="E4002EFF" w:usb1="C200247B" w:usb2="00000009" w:usb3="00000000" w:csb0="000001FF" w:csb1="00000000"/>
    <w:embedRegular r:id="rId3" w:fontKey="{F9431B2D-418F-407C-9F15-4E6CEF8348E1}"/>
    <w:embedBold r:id="rId4" w:fontKey="{59B92FE5-AD8B-44F1-A97D-78171742CA64}"/>
    <w:embedItalic r:id="rId5" w:fontKey="{71F2C4A0-6DBB-49CA-A061-8F7A791D729F}"/>
    <w:embedBoldItalic r:id="rId6" w:fontKey="{97C411AE-5CDF-4991-843A-9EEF23D12A69}"/>
  </w:font>
  <w:font w:name="Verdana">
    <w:panose1 w:val="020B0604030504040204"/>
    <w:charset w:val="00"/>
    <w:family w:val="swiss"/>
    <w:pitch w:val="variable"/>
    <w:sig w:usb0="A00006FF" w:usb1="4000205B" w:usb2="00000010" w:usb3="00000000" w:csb0="0000019F" w:csb1="00000000"/>
    <w:embedRegular r:id="rId7" w:fontKey="{7C359167-7248-461E-B555-93C3FC9CC4B5}"/>
    <w:embedBold r:id="rId8" w:fontKey="{F41A29AB-7361-4AA9-8409-899DA6D2FD65}"/>
    <w:embedItalic r:id="rId9" w:fontKey="{5D1B6DE9-0F1F-44C5-B057-EB570C583CCB}"/>
  </w:font>
  <w:font w:name="Cambria">
    <w:panose1 w:val="02040503050406030204"/>
    <w:charset w:val="00"/>
    <w:family w:val="roman"/>
    <w:pitch w:val="variable"/>
    <w:sig w:usb0="E00006FF" w:usb1="420024FF" w:usb2="02000000" w:usb3="00000000" w:csb0="0000019F" w:csb1="00000000"/>
    <w:embedRegular r:id="rId10" w:fontKey="{EEB24160-5612-45E0-B3C6-66CBAC6DD888}"/>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F68D9"/>
    <w:multiLevelType w:val="multilevel"/>
    <w:tmpl w:val="38EC0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3E67F2"/>
    <w:multiLevelType w:val="multilevel"/>
    <w:tmpl w:val="06229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CF3DDB"/>
    <w:multiLevelType w:val="multilevel"/>
    <w:tmpl w:val="06229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AA7B69"/>
    <w:multiLevelType w:val="multilevel"/>
    <w:tmpl w:val="5AAE2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59301D"/>
    <w:multiLevelType w:val="multilevel"/>
    <w:tmpl w:val="E724E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AF5221"/>
    <w:multiLevelType w:val="multilevel"/>
    <w:tmpl w:val="0762B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51B1612"/>
    <w:multiLevelType w:val="multilevel"/>
    <w:tmpl w:val="06229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6423364"/>
    <w:multiLevelType w:val="multilevel"/>
    <w:tmpl w:val="06229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3B231D"/>
    <w:multiLevelType w:val="multilevel"/>
    <w:tmpl w:val="A5621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B603455"/>
    <w:multiLevelType w:val="multilevel"/>
    <w:tmpl w:val="06229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06255A6"/>
    <w:multiLevelType w:val="multilevel"/>
    <w:tmpl w:val="0C7C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2331166">
    <w:abstractNumId w:val="5"/>
  </w:num>
  <w:num w:numId="2" w16cid:durableId="777680870">
    <w:abstractNumId w:val="1"/>
  </w:num>
  <w:num w:numId="3" w16cid:durableId="583883469">
    <w:abstractNumId w:val="3"/>
  </w:num>
  <w:num w:numId="4" w16cid:durableId="1467892290">
    <w:abstractNumId w:val="8"/>
  </w:num>
  <w:num w:numId="5" w16cid:durableId="136578735">
    <w:abstractNumId w:val="10"/>
  </w:num>
  <w:num w:numId="6" w16cid:durableId="412820799">
    <w:abstractNumId w:val="0"/>
  </w:num>
  <w:num w:numId="7" w16cid:durableId="683827902">
    <w:abstractNumId w:val="4"/>
  </w:num>
  <w:num w:numId="8" w16cid:durableId="1048795552">
    <w:abstractNumId w:val="2"/>
  </w:num>
  <w:num w:numId="9" w16cid:durableId="1661543971">
    <w:abstractNumId w:val="6"/>
  </w:num>
  <w:num w:numId="10" w16cid:durableId="1366757188">
    <w:abstractNumId w:val="9"/>
  </w:num>
  <w:num w:numId="11" w16cid:durableId="9912552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51EE"/>
    <w:rsid w:val="000175A2"/>
    <w:rsid w:val="00051F44"/>
    <w:rsid w:val="00054623"/>
    <w:rsid w:val="00076EAD"/>
    <w:rsid w:val="001136C6"/>
    <w:rsid w:val="001542B8"/>
    <w:rsid w:val="001911CA"/>
    <w:rsid w:val="001B7450"/>
    <w:rsid w:val="0024031C"/>
    <w:rsid w:val="00294346"/>
    <w:rsid w:val="003116B2"/>
    <w:rsid w:val="003277BD"/>
    <w:rsid w:val="003F3555"/>
    <w:rsid w:val="004E2EE5"/>
    <w:rsid w:val="00556B86"/>
    <w:rsid w:val="00565CFC"/>
    <w:rsid w:val="00576A10"/>
    <w:rsid w:val="005B7320"/>
    <w:rsid w:val="005C0B06"/>
    <w:rsid w:val="005C36D4"/>
    <w:rsid w:val="005F7B28"/>
    <w:rsid w:val="00630EF4"/>
    <w:rsid w:val="00666E97"/>
    <w:rsid w:val="006A6085"/>
    <w:rsid w:val="007835A2"/>
    <w:rsid w:val="0079591A"/>
    <w:rsid w:val="00796169"/>
    <w:rsid w:val="00872F0F"/>
    <w:rsid w:val="008A463C"/>
    <w:rsid w:val="008D6E47"/>
    <w:rsid w:val="008E7550"/>
    <w:rsid w:val="009005B4"/>
    <w:rsid w:val="0093353D"/>
    <w:rsid w:val="009751EE"/>
    <w:rsid w:val="009C3FF1"/>
    <w:rsid w:val="00A60269"/>
    <w:rsid w:val="00A91007"/>
    <w:rsid w:val="00AC53D2"/>
    <w:rsid w:val="00B371E0"/>
    <w:rsid w:val="00B52EB9"/>
    <w:rsid w:val="00B82513"/>
    <w:rsid w:val="00B9510D"/>
    <w:rsid w:val="00C0548B"/>
    <w:rsid w:val="00C43E38"/>
    <w:rsid w:val="00CB405C"/>
    <w:rsid w:val="00CC3158"/>
    <w:rsid w:val="00CC7276"/>
    <w:rsid w:val="00CE7F97"/>
    <w:rsid w:val="00D662DB"/>
    <w:rsid w:val="00D84AB3"/>
    <w:rsid w:val="00E016DD"/>
    <w:rsid w:val="00E052EF"/>
    <w:rsid w:val="00EC39CF"/>
    <w:rsid w:val="00F02839"/>
    <w:rsid w:val="00F06483"/>
    <w:rsid w:val="00F12F0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F657EB"/>
  <w15:docId w15:val="{202C762F-0B0E-49AA-B397-B2C550038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CA" w:eastAsia="en-C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Pr>
  </w:style>
  <w:style w:type="character" w:styleId="Hyperlink">
    <w:name w:val="Hyperlink"/>
    <w:basedOn w:val="DefaultParagraphFont"/>
    <w:uiPriority w:val="99"/>
    <w:unhideWhenUsed/>
    <w:rsid w:val="00796169"/>
    <w:rPr>
      <w:color w:val="0000FF" w:themeColor="hyperlink"/>
      <w:u w:val="single"/>
    </w:rPr>
  </w:style>
  <w:style w:type="character" w:styleId="UnresolvedMention">
    <w:name w:val="Unresolved Mention"/>
    <w:basedOn w:val="DefaultParagraphFont"/>
    <w:uiPriority w:val="99"/>
    <w:semiHidden/>
    <w:unhideWhenUsed/>
    <w:rsid w:val="00796169"/>
    <w:rPr>
      <w:color w:val="605E5C"/>
      <w:shd w:val="clear" w:color="auto" w:fill="E1DFDD"/>
    </w:rPr>
  </w:style>
  <w:style w:type="paragraph" w:styleId="ListParagraph">
    <w:name w:val="List Paragraph"/>
    <w:basedOn w:val="Normal"/>
    <w:uiPriority w:val="34"/>
    <w:qFormat/>
    <w:rsid w:val="00F12F03"/>
    <w:pPr>
      <w:ind w:left="720"/>
      <w:contextualSpacing/>
    </w:pPr>
  </w:style>
  <w:style w:type="paragraph" w:styleId="NormalWeb">
    <w:name w:val="Normal (Web)"/>
    <w:basedOn w:val="Normal"/>
    <w:uiPriority w:val="99"/>
    <w:semiHidden/>
    <w:unhideWhenUsed/>
    <w:rsid w:val="00054623"/>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s://www.safewater.org/fact-sheets-1/2017/1/21/aquifers?utm_source=chatgp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hp7wSDsbu_0&amp;utm_source=chatgpt.com"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4</Pages>
  <Words>1321</Words>
  <Characters>7285</Characters>
  <Application>Microsoft Office Word</Application>
  <DocSecurity>0</DocSecurity>
  <Lines>148</Lines>
  <Paragraphs>53</Paragraphs>
  <ScaleCrop>false</ScaleCrop>
  <Company/>
  <LinksUpToDate>false</LinksUpToDate>
  <CharactersWithSpaces>8553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Shauna McCabe</dc:creator>
  <cp:lastModifiedBy>Shauna McCabe</cp:lastModifiedBy>
  <cp:revision>53</cp:revision>
  <dcterms:created xsi:type="dcterms:W3CDTF">2025-10-31T15:43:00Z</dcterms:created>
  <dcterms:modified xsi:type="dcterms:W3CDTF">2025-10-31T17:45:00Z</dcterms:modified>
</cp:coreProperties>
</file>